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3C8" w:rsidRDefault="005053C8" w:rsidP="005053C8">
      <w:pPr>
        <w:ind w:left="-540" w:right="-90"/>
        <w:rPr>
          <w:rFonts w:ascii="Georgia" w:hAnsi="Georgia"/>
          <w:b/>
          <w:color w:val="002060"/>
        </w:rPr>
      </w:pPr>
      <w:r w:rsidRPr="001F5CF6">
        <w:rPr>
          <w:rFonts w:ascii="Georgia" w:hAnsi="Georgia" w:cs="Arial"/>
          <w:b/>
          <w:color w:val="002060"/>
        </w:rPr>
        <w:softHyphen/>
      </w:r>
      <w:r w:rsidRPr="001F5CF6">
        <w:rPr>
          <w:rFonts w:ascii="Georgia" w:hAnsi="Georgia" w:cs="Arial"/>
          <w:b/>
          <w:color w:val="002060"/>
        </w:rPr>
        <w:softHyphen/>
        <w:t>GLOB 5930</w:t>
      </w:r>
      <w:r w:rsidR="001F5CF6">
        <w:rPr>
          <w:rFonts w:ascii="Georgia" w:hAnsi="Georgia" w:cs="Arial"/>
          <w:b/>
          <w:color w:val="002060"/>
        </w:rPr>
        <w:t>-</w:t>
      </w:r>
      <w:r w:rsidRPr="001F5CF6">
        <w:rPr>
          <w:rFonts w:ascii="Georgia" w:hAnsi="Georgia"/>
          <w:b/>
          <w:color w:val="002060"/>
        </w:rPr>
        <w:t>METHOD</w:t>
      </w:r>
      <w:r w:rsidR="001F5CF6" w:rsidRPr="001F5CF6">
        <w:rPr>
          <w:rFonts w:ascii="Georgia" w:hAnsi="Georgia"/>
          <w:b/>
          <w:color w:val="002060"/>
        </w:rPr>
        <w:t>O</w:t>
      </w:r>
      <w:r w:rsidRPr="001F5CF6">
        <w:rPr>
          <w:rFonts w:ascii="Georgia" w:hAnsi="Georgia"/>
          <w:b/>
          <w:color w:val="002060"/>
        </w:rPr>
        <w:t>LOGY II: ASSESSMENT OF LANGUAGE PERFORMANCE</w:t>
      </w:r>
    </w:p>
    <w:p w:rsidR="00EE487E" w:rsidRPr="001F5CF6" w:rsidRDefault="00796026" w:rsidP="005053C8">
      <w:pPr>
        <w:ind w:left="-540" w:right="-90"/>
        <w:rPr>
          <w:rFonts w:ascii="Georgia" w:hAnsi="Georgia"/>
          <w:b/>
          <w:color w:val="002060"/>
        </w:rPr>
      </w:pPr>
      <w:r>
        <w:rPr>
          <w:rFonts w:ascii="Georgia" w:hAnsi="Georgia" w:cs="Arial"/>
          <w:b/>
          <w:color w:val="002060"/>
        </w:rPr>
        <w:t xml:space="preserve">Kean University, </w:t>
      </w:r>
      <w:r w:rsidR="00EE487E">
        <w:rPr>
          <w:rFonts w:ascii="Georgia" w:hAnsi="Georgia" w:cs="Arial"/>
          <w:b/>
          <w:color w:val="002060"/>
        </w:rPr>
        <w:t xml:space="preserve">Hutchinson Hall </w:t>
      </w:r>
      <w:r>
        <w:rPr>
          <w:rFonts w:ascii="Georgia" w:hAnsi="Georgia" w:cs="Arial"/>
          <w:b/>
          <w:color w:val="002060"/>
        </w:rPr>
        <w:t>J-</w:t>
      </w:r>
      <w:r w:rsidR="00EE487E">
        <w:rPr>
          <w:rFonts w:ascii="Georgia" w:hAnsi="Georgia" w:cs="Arial"/>
          <w:b/>
          <w:color w:val="002060"/>
        </w:rPr>
        <w:t>305</w:t>
      </w:r>
    </w:p>
    <w:p w:rsidR="00796026" w:rsidRDefault="005053C8" w:rsidP="005053C8">
      <w:pPr>
        <w:ind w:left="-540" w:right="-360"/>
        <w:rPr>
          <w:rFonts w:ascii="Georgia" w:hAnsi="Georgia" w:cs="Arial"/>
          <w:b/>
          <w:color w:val="000000"/>
          <w:sz w:val="19"/>
          <w:szCs w:val="19"/>
        </w:rPr>
      </w:pPr>
      <w:r w:rsidRPr="00BC4FDD">
        <w:rPr>
          <w:rFonts w:ascii="Georgia" w:hAnsi="Georgia" w:cs="Arial"/>
          <w:b/>
          <w:color w:val="000000"/>
          <w:sz w:val="19"/>
          <w:szCs w:val="19"/>
        </w:rPr>
        <w:tab/>
      </w:r>
      <w:r>
        <w:rPr>
          <w:rFonts w:ascii="Georgia" w:hAnsi="Georgia" w:cs="Arial"/>
          <w:b/>
          <w:color w:val="000000"/>
          <w:sz w:val="19"/>
          <w:szCs w:val="19"/>
        </w:rPr>
        <w:tab/>
      </w:r>
      <w:r>
        <w:rPr>
          <w:rFonts w:ascii="Georgia" w:hAnsi="Georgia" w:cs="Arial"/>
          <w:b/>
          <w:color w:val="000000"/>
          <w:sz w:val="19"/>
          <w:szCs w:val="19"/>
        </w:rPr>
        <w:tab/>
      </w:r>
      <w:r>
        <w:rPr>
          <w:rFonts w:ascii="Georgia" w:hAnsi="Georgia" w:cs="Arial"/>
          <w:b/>
          <w:color w:val="000000"/>
          <w:sz w:val="19"/>
          <w:szCs w:val="19"/>
        </w:rPr>
        <w:tab/>
      </w:r>
      <w:r>
        <w:rPr>
          <w:rFonts w:ascii="Georgia" w:hAnsi="Georgia" w:cs="Arial"/>
          <w:b/>
          <w:color w:val="000000"/>
          <w:sz w:val="19"/>
          <w:szCs w:val="19"/>
        </w:rPr>
        <w:tab/>
      </w:r>
    </w:p>
    <w:p w:rsidR="005053C8" w:rsidRDefault="005053C8" w:rsidP="005053C8">
      <w:pPr>
        <w:ind w:left="-540" w:right="-360"/>
        <w:rPr>
          <w:rFonts w:ascii="Georgia" w:hAnsi="Georgia" w:cs="Arial"/>
          <w:b/>
          <w:color w:val="000000"/>
          <w:sz w:val="19"/>
          <w:szCs w:val="19"/>
        </w:rPr>
      </w:pPr>
      <w:r>
        <w:rPr>
          <w:rFonts w:ascii="Georgia" w:hAnsi="Georgia" w:cs="Arial"/>
          <w:b/>
          <w:color w:val="000000"/>
          <w:sz w:val="19"/>
          <w:szCs w:val="19"/>
        </w:rPr>
        <w:t>Summer 201</w:t>
      </w:r>
      <w:r w:rsidR="001F5CF6">
        <w:rPr>
          <w:rFonts w:ascii="Georgia" w:hAnsi="Georgia" w:cs="Arial"/>
          <w:b/>
          <w:color w:val="000000"/>
          <w:sz w:val="19"/>
          <w:szCs w:val="19"/>
        </w:rPr>
        <w:t>8</w:t>
      </w:r>
    </w:p>
    <w:p w:rsidR="005053C8" w:rsidRPr="003E2820" w:rsidRDefault="005053C8" w:rsidP="005053C8">
      <w:pPr>
        <w:ind w:left="-540" w:right="-360"/>
        <w:rPr>
          <w:rFonts w:ascii="Georgia" w:hAnsi="Georgia" w:cs="Arial"/>
          <w:b/>
          <w:sz w:val="19"/>
          <w:szCs w:val="19"/>
        </w:rPr>
      </w:pPr>
      <w:r w:rsidRPr="003E2820">
        <w:rPr>
          <w:rFonts w:ascii="Georgia" w:hAnsi="Georgia" w:cs="Arial"/>
          <w:b/>
          <w:sz w:val="19"/>
          <w:szCs w:val="19"/>
        </w:rPr>
        <w:t xml:space="preserve">Instructor: </w:t>
      </w:r>
      <w:r w:rsidR="001F5CF6" w:rsidRPr="003E2820">
        <w:rPr>
          <w:rFonts w:ascii="Georgia" w:hAnsi="Georgia" w:cs="Arial"/>
          <w:b/>
          <w:sz w:val="19"/>
          <w:szCs w:val="19"/>
        </w:rPr>
        <w:t>Douglass Crouse</w:t>
      </w:r>
      <w:r w:rsidRPr="003E2820">
        <w:rPr>
          <w:rFonts w:ascii="Georgia" w:hAnsi="Georgia" w:cs="Arial"/>
          <w:b/>
          <w:sz w:val="19"/>
          <w:szCs w:val="19"/>
        </w:rPr>
        <w:tab/>
      </w:r>
      <w:r w:rsidRPr="003E2820">
        <w:rPr>
          <w:rFonts w:ascii="Georgia" w:hAnsi="Georgia" w:cs="Arial"/>
          <w:b/>
          <w:sz w:val="19"/>
          <w:szCs w:val="19"/>
        </w:rPr>
        <w:tab/>
      </w:r>
      <w:r w:rsidRPr="003E2820">
        <w:rPr>
          <w:rFonts w:ascii="Georgia" w:hAnsi="Georgia" w:cs="Arial"/>
          <w:b/>
          <w:sz w:val="19"/>
          <w:szCs w:val="19"/>
        </w:rPr>
        <w:tab/>
      </w:r>
      <w:r w:rsidRPr="003E2820">
        <w:rPr>
          <w:rFonts w:ascii="Georgia" w:hAnsi="Georgia" w:cs="Arial"/>
          <w:b/>
          <w:sz w:val="19"/>
          <w:szCs w:val="19"/>
        </w:rPr>
        <w:tab/>
        <w:t xml:space="preserve">Office: </w:t>
      </w:r>
      <w:r w:rsidR="003E2820" w:rsidRPr="003E2820">
        <w:rPr>
          <w:rFonts w:ascii="Georgia" w:hAnsi="Georgia" w:cs="Arial"/>
          <w:b/>
          <w:sz w:val="19"/>
          <w:szCs w:val="19"/>
        </w:rPr>
        <w:t>Hutchinson 305</w:t>
      </w:r>
    </w:p>
    <w:p w:rsidR="005053C8" w:rsidRDefault="005053C8" w:rsidP="005053C8">
      <w:pPr>
        <w:ind w:left="-540" w:right="-360"/>
        <w:rPr>
          <w:rFonts w:ascii="Georgia" w:hAnsi="Georgia" w:cs="Arial"/>
          <w:b/>
          <w:color w:val="000000"/>
          <w:sz w:val="19"/>
          <w:szCs w:val="19"/>
        </w:rPr>
      </w:pPr>
      <w:r w:rsidRPr="003E2820">
        <w:rPr>
          <w:rFonts w:ascii="Georgia" w:hAnsi="Georgia" w:cs="Arial"/>
          <w:b/>
          <w:sz w:val="19"/>
          <w:szCs w:val="19"/>
        </w:rPr>
        <w:t xml:space="preserve">Phone: </w:t>
      </w:r>
      <w:r w:rsidR="001F5CF6" w:rsidRPr="003E2820">
        <w:rPr>
          <w:rFonts w:ascii="Georgia" w:hAnsi="Georgia" w:cs="Arial"/>
          <w:b/>
          <w:sz w:val="19"/>
          <w:szCs w:val="19"/>
        </w:rPr>
        <w:t>201-738-0430</w:t>
      </w:r>
      <w:r w:rsidRPr="003E2820">
        <w:rPr>
          <w:rFonts w:ascii="Georgia" w:hAnsi="Georgia" w:cs="Arial"/>
          <w:b/>
          <w:sz w:val="19"/>
          <w:szCs w:val="19"/>
        </w:rPr>
        <w:t xml:space="preserve"> </w:t>
      </w:r>
      <w:r w:rsidRPr="003E2820">
        <w:rPr>
          <w:rFonts w:ascii="Georgia" w:hAnsi="Georgia" w:cs="Arial"/>
          <w:b/>
          <w:sz w:val="19"/>
          <w:szCs w:val="19"/>
        </w:rPr>
        <w:tab/>
      </w:r>
      <w:r w:rsidRPr="003E2820">
        <w:rPr>
          <w:rFonts w:ascii="Georgia" w:hAnsi="Georgia" w:cs="Arial"/>
          <w:b/>
          <w:sz w:val="19"/>
          <w:szCs w:val="19"/>
        </w:rPr>
        <w:tab/>
      </w:r>
      <w:r w:rsidRPr="003E2820">
        <w:rPr>
          <w:rFonts w:ascii="Georgia" w:hAnsi="Georgia" w:cs="Arial"/>
          <w:b/>
          <w:sz w:val="19"/>
          <w:szCs w:val="19"/>
        </w:rPr>
        <w:tab/>
      </w:r>
      <w:r w:rsidRPr="003E2820">
        <w:rPr>
          <w:rFonts w:ascii="Georgia" w:hAnsi="Georgia" w:cs="Arial"/>
          <w:b/>
          <w:sz w:val="19"/>
          <w:szCs w:val="19"/>
        </w:rPr>
        <w:tab/>
      </w:r>
      <w:r w:rsidRPr="003E2820">
        <w:rPr>
          <w:rFonts w:ascii="Georgia" w:hAnsi="Georgia" w:cs="Arial"/>
          <w:b/>
          <w:sz w:val="19"/>
          <w:szCs w:val="19"/>
        </w:rPr>
        <w:tab/>
        <w:t>Email:</w:t>
      </w:r>
      <w:r w:rsidR="003E2820" w:rsidRPr="003E2820">
        <w:rPr>
          <w:rFonts w:ascii="Georgia" w:hAnsi="Georgia" w:cs="Arial"/>
          <w:b/>
          <w:sz w:val="19"/>
          <w:szCs w:val="19"/>
        </w:rPr>
        <w:t xml:space="preserve"> dcrouse@kean.edu</w:t>
      </w:r>
      <w:r w:rsidR="003E2820">
        <w:rPr>
          <w:rFonts w:ascii="Georgia" w:hAnsi="Georgia" w:cs="Arial"/>
          <w:b/>
          <w:color w:val="FF0000"/>
          <w:sz w:val="19"/>
          <w:szCs w:val="19"/>
        </w:rPr>
        <w:t xml:space="preserve"> </w:t>
      </w:r>
    </w:p>
    <w:p w:rsidR="005053C8" w:rsidRDefault="005053C8" w:rsidP="005053C8">
      <w:pPr>
        <w:ind w:left="-540" w:right="-360"/>
        <w:rPr>
          <w:i/>
        </w:rPr>
      </w:pPr>
      <w:r>
        <w:rPr>
          <w:rFonts w:ascii="Georgia" w:hAnsi="Georgia" w:cs="Arial"/>
          <w:b/>
          <w:color w:val="000000"/>
          <w:sz w:val="19"/>
          <w:szCs w:val="19"/>
        </w:rPr>
        <w:t xml:space="preserve">Office </w:t>
      </w:r>
      <w:r w:rsidRPr="00BC4FDD">
        <w:rPr>
          <w:rFonts w:ascii="Georgia" w:hAnsi="Georgia" w:cs="Arial"/>
          <w:b/>
          <w:color w:val="000000"/>
          <w:sz w:val="19"/>
          <w:szCs w:val="19"/>
        </w:rPr>
        <w:t xml:space="preserve">Hours: by appointment </w:t>
      </w:r>
      <w:r w:rsidRPr="00BC4FDD">
        <w:rPr>
          <w:rFonts w:ascii="Georgia" w:hAnsi="Georgia" w:cs="Arial"/>
          <w:b/>
          <w:color w:val="000000"/>
          <w:sz w:val="19"/>
          <w:szCs w:val="19"/>
        </w:rPr>
        <w:br/>
      </w:r>
      <w:r w:rsidRPr="00BC4FDD">
        <w:rPr>
          <w:rFonts w:ascii="Georgia" w:hAnsi="Georgia" w:cs="Arial"/>
          <w:b/>
          <w:color w:val="000000"/>
          <w:sz w:val="19"/>
          <w:szCs w:val="19"/>
        </w:rPr>
        <w:br/>
        <w:t>COURSE DESCRIPTION</w:t>
      </w:r>
      <w:r w:rsidRPr="00BC4FDD">
        <w:rPr>
          <w:rFonts w:ascii="Georgia" w:hAnsi="Georgia" w:cs="Arial"/>
          <w:color w:val="000000"/>
          <w:sz w:val="19"/>
          <w:szCs w:val="19"/>
        </w:rPr>
        <w:t xml:space="preserve"> </w:t>
      </w:r>
      <w:r w:rsidRPr="00BC4FDD">
        <w:rPr>
          <w:rFonts w:ascii="Georgia" w:hAnsi="Georgia" w:cs="Arial"/>
          <w:color w:val="000000"/>
          <w:sz w:val="19"/>
          <w:szCs w:val="19"/>
        </w:rPr>
        <w:br/>
      </w:r>
      <w:r w:rsidRPr="00641173">
        <w:rPr>
          <w:rFonts w:ascii="Georgia" w:hAnsi="Georgia"/>
          <w:sz w:val="19"/>
          <w:szCs w:val="19"/>
        </w:rPr>
        <w:t>This</w:t>
      </w:r>
      <w:r w:rsidR="00796026">
        <w:rPr>
          <w:rFonts w:ascii="Georgia" w:hAnsi="Georgia"/>
          <w:sz w:val="19"/>
          <w:szCs w:val="19"/>
        </w:rPr>
        <w:t xml:space="preserve"> three-week</w:t>
      </w:r>
      <w:r w:rsidRPr="00641173">
        <w:rPr>
          <w:rFonts w:ascii="Georgia" w:hAnsi="Georgia"/>
          <w:sz w:val="19"/>
          <w:szCs w:val="19"/>
        </w:rPr>
        <w:t xml:space="preserve"> course focuses on the role of assessment in planning and instruction, setting realistic expectations for student performance, and meaningful assessment of language performance in context.</w:t>
      </w:r>
      <w:r>
        <w:rPr>
          <w:i/>
        </w:rPr>
        <w:t xml:space="preserve"> </w:t>
      </w:r>
    </w:p>
    <w:p w:rsidR="005053C8" w:rsidRPr="00641173" w:rsidRDefault="005053C8" w:rsidP="005053C8">
      <w:pPr>
        <w:ind w:left="-540" w:right="-360"/>
        <w:rPr>
          <w:rFonts w:ascii="Georgia" w:hAnsi="Georgia" w:cs="Arial"/>
          <w:b/>
          <w:color w:val="000000"/>
          <w:sz w:val="19"/>
          <w:szCs w:val="19"/>
        </w:rPr>
      </w:pPr>
    </w:p>
    <w:p w:rsidR="005053C8" w:rsidRPr="00283D1B" w:rsidRDefault="005053C8" w:rsidP="005053C8">
      <w:pPr>
        <w:ind w:left="-540" w:right="-360"/>
        <w:rPr>
          <w:rFonts w:ascii="Georgia" w:hAnsi="Georgia" w:cs="Arial"/>
          <w:b/>
          <w:color w:val="000000"/>
          <w:sz w:val="19"/>
          <w:szCs w:val="19"/>
        </w:rPr>
      </w:pPr>
      <w:r w:rsidRPr="00283D1B">
        <w:rPr>
          <w:rFonts w:ascii="Georgia" w:hAnsi="Georgia" w:cs="Arial"/>
          <w:b/>
          <w:color w:val="000000"/>
          <w:sz w:val="19"/>
          <w:szCs w:val="19"/>
        </w:rPr>
        <w:t>OBJECTIVES</w:t>
      </w:r>
    </w:p>
    <w:p w:rsidR="005053C8" w:rsidRPr="004D5981" w:rsidRDefault="005053C8" w:rsidP="005053C8">
      <w:pPr>
        <w:ind w:left="-540"/>
        <w:jc w:val="both"/>
        <w:rPr>
          <w:rFonts w:ascii="Georgia" w:hAnsi="Georgia"/>
          <w:sz w:val="19"/>
          <w:szCs w:val="19"/>
        </w:rPr>
      </w:pPr>
      <w:r>
        <w:rPr>
          <w:rFonts w:ascii="Georgia" w:hAnsi="Georgia" w:cs="Arial"/>
          <w:color w:val="000000"/>
          <w:sz w:val="19"/>
          <w:szCs w:val="19"/>
        </w:rPr>
        <w:t xml:space="preserve">Students </w:t>
      </w:r>
      <w:r w:rsidRPr="004D5981">
        <w:rPr>
          <w:rFonts w:ascii="Georgia" w:hAnsi="Georgia"/>
          <w:sz w:val="19"/>
          <w:szCs w:val="19"/>
        </w:rPr>
        <w:t xml:space="preserve">will achieve growth toward becoming informed, dynamic professionals </w:t>
      </w:r>
      <w:r>
        <w:rPr>
          <w:rFonts w:ascii="Georgia" w:hAnsi="Georgia"/>
          <w:sz w:val="19"/>
          <w:szCs w:val="19"/>
        </w:rPr>
        <w:t>by achieving the objectives below:</w:t>
      </w:r>
    </w:p>
    <w:p w:rsidR="005053C8" w:rsidRPr="004D5981" w:rsidRDefault="005053C8" w:rsidP="005053C8">
      <w:pPr>
        <w:ind w:left="360"/>
        <w:jc w:val="both"/>
        <w:rPr>
          <w:rFonts w:ascii="Georgia" w:hAnsi="Georgia"/>
          <w:b/>
          <w:sz w:val="19"/>
          <w:szCs w:val="19"/>
        </w:rPr>
      </w:pPr>
    </w:p>
    <w:p w:rsidR="005053C8" w:rsidRPr="00641173" w:rsidRDefault="005053C8" w:rsidP="005053C8">
      <w:pPr>
        <w:numPr>
          <w:ilvl w:val="1"/>
          <w:numId w:val="2"/>
        </w:numPr>
        <w:tabs>
          <w:tab w:val="clear" w:pos="1260"/>
          <w:tab w:val="num" w:pos="720"/>
          <w:tab w:val="num" w:pos="810"/>
        </w:tabs>
        <w:ind w:left="810"/>
        <w:rPr>
          <w:rFonts w:ascii="Georgia" w:hAnsi="Georgia"/>
          <w:sz w:val="19"/>
          <w:szCs w:val="19"/>
        </w:rPr>
      </w:pPr>
      <w:r w:rsidRPr="00641173">
        <w:rPr>
          <w:rFonts w:ascii="Georgia" w:hAnsi="Georgia"/>
          <w:sz w:val="19"/>
          <w:szCs w:val="19"/>
        </w:rPr>
        <w:t xml:space="preserve">  Explain the distinction between traditional forms of language testing and </w:t>
      </w:r>
      <w:r w:rsidRPr="00641173">
        <w:rPr>
          <w:rFonts w:ascii="Georgia" w:hAnsi="Georgia"/>
          <w:i/>
          <w:sz w:val="19"/>
          <w:szCs w:val="19"/>
        </w:rPr>
        <w:t xml:space="preserve">standards-driven </w:t>
      </w:r>
      <w:r w:rsidRPr="00641173">
        <w:rPr>
          <w:rFonts w:ascii="Georgia" w:hAnsi="Georgia"/>
          <w:sz w:val="19"/>
          <w:szCs w:val="19"/>
        </w:rPr>
        <w:t xml:space="preserve">assessment, evaluation and grading. </w:t>
      </w:r>
    </w:p>
    <w:p w:rsidR="005053C8" w:rsidRPr="00641173" w:rsidRDefault="005053C8" w:rsidP="005053C8">
      <w:pPr>
        <w:tabs>
          <w:tab w:val="num" w:pos="1080"/>
        </w:tabs>
        <w:ind w:left="990"/>
        <w:rPr>
          <w:rFonts w:ascii="Georgia" w:hAnsi="Georgia"/>
          <w:sz w:val="19"/>
          <w:szCs w:val="19"/>
        </w:rPr>
      </w:pPr>
    </w:p>
    <w:p w:rsidR="005053C8" w:rsidRPr="00641173" w:rsidRDefault="005053C8" w:rsidP="005053C8">
      <w:pPr>
        <w:numPr>
          <w:ilvl w:val="1"/>
          <w:numId w:val="2"/>
        </w:numPr>
        <w:tabs>
          <w:tab w:val="clear" w:pos="1260"/>
          <w:tab w:val="num" w:pos="810"/>
          <w:tab w:val="right" w:pos="9360"/>
        </w:tabs>
        <w:autoSpaceDE w:val="0"/>
        <w:autoSpaceDN w:val="0"/>
        <w:adjustRightInd w:val="0"/>
        <w:ind w:left="810"/>
        <w:jc w:val="both"/>
        <w:rPr>
          <w:rFonts w:ascii="Georgia" w:hAnsi="Georgia"/>
          <w:i/>
          <w:sz w:val="19"/>
          <w:szCs w:val="19"/>
        </w:rPr>
      </w:pPr>
      <w:r w:rsidRPr="00641173">
        <w:rPr>
          <w:rFonts w:ascii="Georgia" w:hAnsi="Georgia"/>
          <w:sz w:val="19"/>
          <w:szCs w:val="19"/>
        </w:rPr>
        <w:t xml:space="preserve">Explain the role of authentic assessment in language learning and the distinction between assessment </w:t>
      </w:r>
      <w:r w:rsidRPr="00641173">
        <w:rPr>
          <w:rFonts w:ascii="Georgia" w:hAnsi="Georgia"/>
          <w:i/>
          <w:sz w:val="19"/>
          <w:szCs w:val="19"/>
        </w:rPr>
        <w:t xml:space="preserve">of learning, for learning </w:t>
      </w:r>
      <w:r w:rsidRPr="00641173">
        <w:rPr>
          <w:rFonts w:ascii="Georgia" w:hAnsi="Georgia"/>
          <w:sz w:val="19"/>
          <w:szCs w:val="19"/>
        </w:rPr>
        <w:t>and</w:t>
      </w:r>
      <w:r w:rsidRPr="00641173">
        <w:rPr>
          <w:rFonts w:ascii="Georgia" w:hAnsi="Georgia"/>
          <w:i/>
          <w:sz w:val="19"/>
          <w:szCs w:val="19"/>
        </w:rPr>
        <w:t xml:space="preserve"> about learning.</w:t>
      </w:r>
      <w:r w:rsidRPr="00641173">
        <w:rPr>
          <w:rFonts w:ascii="Georgia" w:hAnsi="Georgia"/>
          <w:sz w:val="19"/>
          <w:szCs w:val="19"/>
        </w:rPr>
        <w:t xml:space="preserve"> </w:t>
      </w:r>
    </w:p>
    <w:p w:rsidR="005053C8" w:rsidRPr="00641173" w:rsidRDefault="005053C8" w:rsidP="005053C8">
      <w:pPr>
        <w:rPr>
          <w:rFonts w:ascii="Georgia" w:hAnsi="Georgia"/>
          <w:i/>
          <w:sz w:val="19"/>
          <w:szCs w:val="19"/>
        </w:rPr>
      </w:pPr>
    </w:p>
    <w:p w:rsidR="005053C8" w:rsidRPr="00641173" w:rsidRDefault="005053C8" w:rsidP="005053C8">
      <w:pPr>
        <w:numPr>
          <w:ilvl w:val="1"/>
          <w:numId w:val="2"/>
        </w:numPr>
        <w:tabs>
          <w:tab w:val="clear" w:pos="1260"/>
          <w:tab w:val="num" w:pos="810"/>
          <w:tab w:val="right" w:pos="9360"/>
        </w:tabs>
        <w:autoSpaceDE w:val="0"/>
        <w:autoSpaceDN w:val="0"/>
        <w:adjustRightInd w:val="0"/>
        <w:spacing w:after="200"/>
        <w:ind w:left="810"/>
        <w:contextualSpacing/>
        <w:jc w:val="both"/>
        <w:rPr>
          <w:rFonts w:ascii="Georgia" w:hAnsi="Georgia"/>
          <w:bCs/>
          <w:sz w:val="19"/>
          <w:szCs w:val="19"/>
        </w:rPr>
      </w:pPr>
      <w:r w:rsidRPr="00641173">
        <w:rPr>
          <w:rFonts w:ascii="Georgia" w:hAnsi="Georgia"/>
          <w:bCs/>
          <w:sz w:val="19"/>
          <w:szCs w:val="19"/>
        </w:rPr>
        <w:t xml:space="preserve">Use the </w:t>
      </w:r>
      <w:r w:rsidRPr="00641173">
        <w:rPr>
          <w:rFonts w:ascii="Georgia" w:hAnsi="Georgia"/>
          <w:i/>
          <w:sz w:val="19"/>
          <w:szCs w:val="19"/>
        </w:rPr>
        <w:t xml:space="preserve">ACTFL Performance Descriptors for Language Learners </w:t>
      </w:r>
      <w:r w:rsidRPr="00641173">
        <w:rPr>
          <w:rFonts w:ascii="Georgia" w:hAnsi="Georgia"/>
          <w:sz w:val="19"/>
          <w:szCs w:val="19"/>
        </w:rPr>
        <w:t>and the</w:t>
      </w:r>
      <w:r w:rsidRPr="00641173">
        <w:rPr>
          <w:rFonts w:ascii="Georgia" w:hAnsi="Georgia"/>
          <w:i/>
          <w:sz w:val="19"/>
          <w:szCs w:val="19"/>
        </w:rPr>
        <w:t xml:space="preserve"> Hindi Proficiency Guidelines </w:t>
      </w:r>
      <w:r w:rsidRPr="00641173">
        <w:rPr>
          <w:rFonts w:ascii="Georgia" w:hAnsi="Georgia"/>
          <w:bCs/>
          <w:sz w:val="19"/>
          <w:szCs w:val="19"/>
        </w:rPr>
        <w:t xml:space="preserve">to identify the characteristics of language use that will inform the development of assessments based on linguistic and culture objectives aligned with the standards goal areas. </w:t>
      </w:r>
    </w:p>
    <w:p w:rsidR="005053C8" w:rsidRPr="00641173" w:rsidRDefault="005053C8" w:rsidP="005053C8">
      <w:pPr>
        <w:tabs>
          <w:tab w:val="right" w:pos="9360"/>
        </w:tabs>
        <w:autoSpaceDE w:val="0"/>
        <w:autoSpaceDN w:val="0"/>
        <w:adjustRightInd w:val="0"/>
        <w:ind w:left="1800"/>
        <w:jc w:val="both"/>
        <w:rPr>
          <w:rFonts w:ascii="Georgia" w:hAnsi="Georgia"/>
          <w:bCs/>
          <w:sz w:val="19"/>
          <w:szCs w:val="19"/>
        </w:rPr>
      </w:pPr>
    </w:p>
    <w:p w:rsidR="005053C8" w:rsidRPr="00641173" w:rsidRDefault="005053C8" w:rsidP="005053C8">
      <w:pPr>
        <w:numPr>
          <w:ilvl w:val="1"/>
          <w:numId w:val="2"/>
        </w:numPr>
        <w:tabs>
          <w:tab w:val="clear" w:pos="1260"/>
          <w:tab w:val="num" w:pos="810"/>
          <w:tab w:val="right" w:pos="9360"/>
        </w:tabs>
        <w:autoSpaceDE w:val="0"/>
        <w:autoSpaceDN w:val="0"/>
        <w:adjustRightInd w:val="0"/>
        <w:spacing w:after="200"/>
        <w:ind w:left="810"/>
        <w:contextualSpacing/>
        <w:jc w:val="both"/>
        <w:rPr>
          <w:rFonts w:ascii="Georgia" w:hAnsi="Georgia"/>
          <w:bCs/>
          <w:sz w:val="19"/>
          <w:szCs w:val="19"/>
        </w:rPr>
      </w:pPr>
      <w:r w:rsidRPr="00641173">
        <w:rPr>
          <w:rFonts w:ascii="Georgia" w:hAnsi="Georgia"/>
          <w:bCs/>
          <w:sz w:val="19"/>
          <w:szCs w:val="19"/>
        </w:rPr>
        <w:t xml:space="preserve">Become familiar with and apply appropriate strategies to assess the three modes of communication (interpersonal, interpretive, presentational). </w:t>
      </w:r>
    </w:p>
    <w:p w:rsidR="005053C8" w:rsidRPr="00641173" w:rsidRDefault="005053C8" w:rsidP="005053C8">
      <w:pPr>
        <w:tabs>
          <w:tab w:val="right" w:pos="9360"/>
        </w:tabs>
        <w:autoSpaceDE w:val="0"/>
        <w:autoSpaceDN w:val="0"/>
        <w:adjustRightInd w:val="0"/>
        <w:jc w:val="both"/>
        <w:rPr>
          <w:rFonts w:ascii="Georgia" w:hAnsi="Georgia"/>
          <w:bCs/>
          <w:sz w:val="19"/>
          <w:szCs w:val="19"/>
        </w:rPr>
      </w:pPr>
    </w:p>
    <w:p w:rsidR="005053C8" w:rsidRPr="00641173" w:rsidRDefault="005053C8" w:rsidP="005053C8">
      <w:pPr>
        <w:numPr>
          <w:ilvl w:val="1"/>
          <w:numId w:val="2"/>
        </w:numPr>
        <w:tabs>
          <w:tab w:val="clear" w:pos="1260"/>
          <w:tab w:val="num" w:pos="810"/>
          <w:tab w:val="right" w:pos="9360"/>
        </w:tabs>
        <w:autoSpaceDE w:val="0"/>
        <w:autoSpaceDN w:val="0"/>
        <w:adjustRightInd w:val="0"/>
        <w:ind w:left="810"/>
        <w:contextualSpacing/>
        <w:jc w:val="both"/>
        <w:rPr>
          <w:rFonts w:ascii="Georgia" w:hAnsi="Georgia"/>
          <w:sz w:val="19"/>
          <w:szCs w:val="19"/>
        </w:rPr>
      </w:pPr>
      <w:r w:rsidRPr="00641173">
        <w:rPr>
          <w:rFonts w:ascii="Georgia" w:hAnsi="Georgia"/>
          <w:sz w:val="19"/>
          <w:szCs w:val="19"/>
        </w:rPr>
        <w:t xml:space="preserve">Use existing performance assessment models, such as Integrated Performance Assessments (IPAs). </w:t>
      </w:r>
    </w:p>
    <w:p w:rsidR="005053C8" w:rsidRPr="00641173" w:rsidRDefault="005053C8" w:rsidP="005053C8">
      <w:pPr>
        <w:rPr>
          <w:rFonts w:ascii="Georgia" w:hAnsi="Georgia"/>
          <w:bCs/>
          <w:sz w:val="19"/>
          <w:szCs w:val="19"/>
        </w:rPr>
      </w:pPr>
    </w:p>
    <w:p w:rsidR="005053C8" w:rsidRPr="00641173" w:rsidRDefault="005053C8" w:rsidP="005053C8">
      <w:pPr>
        <w:numPr>
          <w:ilvl w:val="1"/>
          <w:numId w:val="2"/>
        </w:numPr>
        <w:tabs>
          <w:tab w:val="clear" w:pos="1260"/>
          <w:tab w:val="num" w:pos="810"/>
          <w:tab w:val="right" w:pos="9360"/>
        </w:tabs>
        <w:autoSpaceDE w:val="0"/>
        <w:autoSpaceDN w:val="0"/>
        <w:adjustRightInd w:val="0"/>
        <w:ind w:left="810"/>
        <w:contextualSpacing/>
        <w:jc w:val="both"/>
        <w:rPr>
          <w:rFonts w:ascii="Georgia" w:hAnsi="Georgia"/>
          <w:sz w:val="19"/>
          <w:szCs w:val="19"/>
        </w:rPr>
      </w:pPr>
      <w:r w:rsidRPr="00641173">
        <w:rPr>
          <w:rFonts w:ascii="Georgia" w:hAnsi="Georgia"/>
          <w:bCs/>
          <w:sz w:val="19"/>
          <w:szCs w:val="19"/>
        </w:rPr>
        <w:t xml:space="preserve">Design assessment rubrics containing clear descriptive language differentiating the quality of performances, for use with a variety of assessment tools. </w:t>
      </w:r>
    </w:p>
    <w:p w:rsidR="005053C8" w:rsidRPr="00641173" w:rsidRDefault="005053C8" w:rsidP="005053C8">
      <w:pPr>
        <w:tabs>
          <w:tab w:val="right" w:pos="9360"/>
        </w:tabs>
        <w:autoSpaceDE w:val="0"/>
        <w:autoSpaceDN w:val="0"/>
        <w:adjustRightInd w:val="0"/>
        <w:ind w:left="810"/>
        <w:jc w:val="both"/>
        <w:rPr>
          <w:rFonts w:ascii="Georgia" w:hAnsi="Georgia"/>
          <w:sz w:val="19"/>
          <w:szCs w:val="19"/>
        </w:rPr>
      </w:pPr>
    </w:p>
    <w:p w:rsidR="005053C8" w:rsidRPr="00641173" w:rsidRDefault="005053C8" w:rsidP="005053C8">
      <w:pPr>
        <w:numPr>
          <w:ilvl w:val="1"/>
          <w:numId w:val="2"/>
        </w:numPr>
        <w:tabs>
          <w:tab w:val="clear" w:pos="1260"/>
          <w:tab w:val="num" w:pos="810"/>
        </w:tabs>
        <w:ind w:left="810"/>
        <w:rPr>
          <w:rFonts w:ascii="Georgia" w:hAnsi="Georgia"/>
          <w:sz w:val="19"/>
          <w:szCs w:val="19"/>
        </w:rPr>
      </w:pPr>
      <w:r w:rsidRPr="00641173">
        <w:rPr>
          <w:rFonts w:ascii="Georgia" w:hAnsi="Georgia"/>
          <w:sz w:val="19"/>
          <w:szCs w:val="19"/>
        </w:rPr>
        <w:t>Select and use appropriate technology tools and Web 2.0 applications to support and enhance learning and assessment</w:t>
      </w:r>
      <w:r w:rsidR="00F618D8">
        <w:rPr>
          <w:rFonts w:ascii="Georgia" w:hAnsi="Georgia"/>
          <w:sz w:val="19"/>
          <w:szCs w:val="19"/>
        </w:rPr>
        <w:t>, including for the creation and maintenance of digital portfolios</w:t>
      </w:r>
      <w:r w:rsidRPr="00641173">
        <w:rPr>
          <w:rFonts w:ascii="Georgia" w:hAnsi="Georgia"/>
          <w:sz w:val="19"/>
          <w:szCs w:val="19"/>
        </w:rPr>
        <w:t xml:space="preserve"> </w:t>
      </w:r>
    </w:p>
    <w:p w:rsidR="005053C8" w:rsidRPr="00641173" w:rsidRDefault="005053C8" w:rsidP="005053C8">
      <w:pPr>
        <w:tabs>
          <w:tab w:val="right" w:pos="9360"/>
        </w:tabs>
        <w:autoSpaceDE w:val="0"/>
        <w:autoSpaceDN w:val="0"/>
        <w:adjustRightInd w:val="0"/>
        <w:jc w:val="both"/>
        <w:rPr>
          <w:rFonts w:ascii="Georgia" w:hAnsi="Georgia"/>
          <w:sz w:val="19"/>
          <w:szCs w:val="19"/>
        </w:rPr>
      </w:pPr>
    </w:p>
    <w:p w:rsidR="005053C8" w:rsidRPr="00641173" w:rsidRDefault="005053C8" w:rsidP="005053C8">
      <w:pPr>
        <w:numPr>
          <w:ilvl w:val="1"/>
          <w:numId w:val="2"/>
        </w:numPr>
        <w:tabs>
          <w:tab w:val="clear" w:pos="1260"/>
          <w:tab w:val="num" w:pos="810"/>
          <w:tab w:val="right" w:pos="9360"/>
        </w:tabs>
        <w:autoSpaceDE w:val="0"/>
        <w:autoSpaceDN w:val="0"/>
        <w:adjustRightInd w:val="0"/>
        <w:spacing w:after="200"/>
        <w:ind w:left="810"/>
        <w:contextualSpacing/>
        <w:jc w:val="both"/>
        <w:rPr>
          <w:rFonts w:ascii="Georgia" w:hAnsi="Georgia"/>
          <w:sz w:val="19"/>
          <w:szCs w:val="19"/>
        </w:rPr>
      </w:pPr>
      <w:r w:rsidRPr="00641173">
        <w:rPr>
          <w:rFonts w:ascii="Georgia" w:hAnsi="Georgia"/>
          <w:sz w:val="19"/>
          <w:szCs w:val="19"/>
        </w:rPr>
        <w:t>Use insights gained from assessing student performances to modify and improve instruction</w:t>
      </w:r>
      <w:r w:rsidRPr="00641173">
        <w:rPr>
          <w:rFonts w:ascii="Georgia" w:hAnsi="Georgia"/>
          <w:bCs/>
          <w:sz w:val="19"/>
          <w:szCs w:val="19"/>
        </w:rPr>
        <w:t xml:space="preserve">. </w:t>
      </w:r>
    </w:p>
    <w:p w:rsidR="005053C8" w:rsidRPr="00641173" w:rsidRDefault="005053C8" w:rsidP="005053C8">
      <w:pPr>
        <w:tabs>
          <w:tab w:val="right" w:pos="9360"/>
        </w:tabs>
        <w:autoSpaceDE w:val="0"/>
        <w:autoSpaceDN w:val="0"/>
        <w:adjustRightInd w:val="0"/>
        <w:ind w:left="990"/>
        <w:jc w:val="both"/>
        <w:rPr>
          <w:rFonts w:ascii="Georgia" w:hAnsi="Georgia"/>
          <w:sz w:val="19"/>
          <w:szCs w:val="19"/>
        </w:rPr>
      </w:pPr>
    </w:p>
    <w:p w:rsidR="005053C8" w:rsidRPr="00641173" w:rsidRDefault="005053C8" w:rsidP="005053C8">
      <w:pPr>
        <w:numPr>
          <w:ilvl w:val="1"/>
          <w:numId w:val="2"/>
        </w:numPr>
        <w:tabs>
          <w:tab w:val="clear" w:pos="1260"/>
          <w:tab w:val="num" w:pos="810"/>
          <w:tab w:val="right" w:pos="9360"/>
        </w:tabs>
        <w:autoSpaceDE w:val="0"/>
        <w:autoSpaceDN w:val="0"/>
        <w:adjustRightInd w:val="0"/>
        <w:ind w:left="810"/>
        <w:contextualSpacing/>
        <w:jc w:val="both"/>
        <w:rPr>
          <w:rFonts w:ascii="Georgia" w:hAnsi="Georgia"/>
          <w:sz w:val="19"/>
          <w:szCs w:val="19"/>
        </w:rPr>
      </w:pPr>
      <w:r w:rsidRPr="00641173">
        <w:rPr>
          <w:rFonts w:ascii="Georgia" w:hAnsi="Georgia"/>
          <w:sz w:val="19"/>
          <w:szCs w:val="19"/>
        </w:rPr>
        <w:t xml:space="preserve">Recognize how teacher reflection (self-reflection, goal setting, and inquiry into practice) impacts the assessment/learning process. </w:t>
      </w:r>
    </w:p>
    <w:p w:rsidR="005053C8" w:rsidRPr="00641173" w:rsidRDefault="005053C8" w:rsidP="005053C8">
      <w:pPr>
        <w:ind w:left="990" w:firstLine="450"/>
        <w:rPr>
          <w:rFonts w:ascii="Georgia" w:hAnsi="Georgia"/>
          <w:sz w:val="19"/>
          <w:szCs w:val="19"/>
        </w:rPr>
      </w:pPr>
    </w:p>
    <w:p w:rsidR="005053C8" w:rsidRPr="00BC4FDD" w:rsidRDefault="005053C8" w:rsidP="005053C8">
      <w:pPr>
        <w:ind w:right="-360"/>
        <w:rPr>
          <w:rFonts w:ascii="Georgia" w:hAnsi="Georgia" w:cs="Arial"/>
          <w:color w:val="000000"/>
          <w:sz w:val="19"/>
          <w:szCs w:val="19"/>
        </w:rPr>
      </w:pPr>
    </w:p>
    <w:p w:rsidR="005053C8" w:rsidRDefault="005053C8" w:rsidP="005053C8">
      <w:pPr>
        <w:ind w:left="-540" w:right="-360"/>
        <w:rPr>
          <w:rFonts w:ascii="Georgia" w:hAnsi="Georgia" w:cs="Arial"/>
          <w:b/>
          <w:color w:val="000000"/>
          <w:sz w:val="19"/>
          <w:szCs w:val="19"/>
        </w:rPr>
      </w:pPr>
      <w:r w:rsidRPr="00283D1B">
        <w:rPr>
          <w:rFonts w:ascii="Georgia" w:hAnsi="Georgia" w:cs="Arial"/>
          <w:b/>
          <w:color w:val="000000"/>
          <w:sz w:val="19"/>
          <w:szCs w:val="19"/>
        </w:rPr>
        <w:t xml:space="preserve">ASSESSMENT—Performance analysis </w:t>
      </w:r>
    </w:p>
    <w:p w:rsidR="005053C8" w:rsidRPr="00D5039C" w:rsidRDefault="005053C8" w:rsidP="005053C8">
      <w:pPr>
        <w:ind w:left="360"/>
      </w:pPr>
    </w:p>
    <w:p w:rsidR="005053C8" w:rsidRPr="00641173" w:rsidRDefault="005053C8" w:rsidP="005053C8">
      <w:pPr>
        <w:numPr>
          <w:ilvl w:val="0"/>
          <w:numId w:val="7"/>
        </w:numPr>
        <w:ind w:right="-450"/>
        <w:rPr>
          <w:rFonts w:ascii="Georgia" w:hAnsi="Georgia"/>
          <w:sz w:val="19"/>
          <w:szCs w:val="19"/>
        </w:rPr>
      </w:pPr>
      <w:r w:rsidRPr="00641173">
        <w:rPr>
          <w:rFonts w:ascii="Georgia" w:hAnsi="Georgia"/>
          <w:sz w:val="19"/>
          <w:szCs w:val="19"/>
        </w:rPr>
        <w:t xml:space="preserve">Case study analyses focusing on assessment in the Annenberg series: </w:t>
      </w:r>
      <w:r w:rsidRPr="00641173">
        <w:rPr>
          <w:rFonts w:ascii="Georgia" w:hAnsi="Georgia"/>
          <w:i/>
          <w:sz w:val="19"/>
          <w:szCs w:val="19"/>
        </w:rPr>
        <w:t xml:space="preserve">Teaching Foreign Languages K-12 </w:t>
      </w:r>
    </w:p>
    <w:p w:rsidR="005053C8" w:rsidRPr="00641173" w:rsidRDefault="005053C8" w:rsidP="005053C8">
      <w:pPr>
        <w:ind w:left="720" w:right="-450"/>
        <w:rPr>
          <w:rFonts w:ascii="Georgia" w:hAnsi="Georgia"/>
          <w:sz w:val="19"/>
          <w:szCs w:val="19"/>
        </w:rPr>
      </w:pPr>
    </w:p>
    <w:p w:rsidR="005053C8" w:rsidRPr="00641173" w:rsidRDefault="005053C8" w:rsidP="005053C8">
      <w:pPr>
        <w:numPr>
          <w:ilvl w:val="0"/>
          <w:numId w:val="7"/>
        </w:numPr>
        <w:ind w:right="-450"/>
        <w:rPr>
          <w:rFonts w:ascii="Georgia" w:hAnsi="Georgia"/>
          <w:sz w:val="19"/>
          <w:szCs w:val="19"/>
        </w:rPr>
      </w:pPr>
      <w:r w:rsidRPr="00641173">
        <w:rPr>
          <w:rFonts w:ascii="Georgia" w:hAnsi="Georgia"/>
          <w:sz w:val="19"/>
          <w:szCs w:val="19"/>
        </w:rPr>
        <w:t>Standards-based assessment plans and</w:t>
      </w:r>
      <w:r w:rsidR="00EF6AF7">
        <w:rPr>
          <w:rFonts w:ascii="Georgia" w:hAnsi="Georgia"/>
          <w:sz w:val="19"/>
          <w:szCs w:val="19"/>
        </w:rPr>
        <w:t xml:space="preserve"> </w:t>
      </w:r>
      <w:r w:rsidRPr="00641173">
        <w:rPr>
          <w:rFonts w:ascii="Georgia" w:hAnsi="Georgia"/>
          <w:sz w:val="19"/>
          <w:szCs w:val="19"/>
        </w:rPr>
        <w:t xml:space="preserve"> in-class</w:t>
      </w:r>
      <w:r w:rsidR="00D04B96">
        <w:rPr>
          <w:rFonts w:ascii="Georgia" w:hAnsi="Georgia"/>
          <w:sz w:val="19"/>
          <w:szCs w:val="19"/>
        </w:rPr>
        <w:t xml:space="preserve">, </w:t>
      </w:r>
      <w:r w:rsidRPr="00641173">
        <w:rPr>
          <w:rFonts w:ascii="Georgia" w:hAnsi="Georgia"/>
          <w:sz w:val="19"/>
          <w:szCs w:val="19"/>
        </w:rPr>
        <w:t>micro</w:t>
      </w:r>
      <w:r w:rsidR="00D04B96">
        <w:rPr>
          <w:rFonts w:ascii="Georgia" w:hAnsi="Georgia"/>
          <w:sz w:val="19"/>
          <w:szCs w:val="19"/>
        </w:rPr>
        <w:t>-</w:t>
      </w:r>
      <w:r w:rsidRPr="00641173">
        <w:rPr>
          <w:rFonts w:ascii="Georgia" w:hAnsi="Georgia"/>
          <w:sz w:val="19"/>
          <w:szCs w:val="19"/>
        </w:rPr>
        <w:t xml:space="preserve">lesson presentations using technology applications  </w:t>
      </w:r>
    </w:p>
    <w:p w:rsidR="005053C8" w:rsidRPr="00641173" w:rsidRDefault="005053C8" w:rsidP="005053C8">
      <w:pPr>
        <w:rPr>
          <w:rFonts w:ascii="Georgia" w:hAnsi="Georgia"/>
          <w:sz w:val="19"/>
          <w:szCs w:val="19"/>
        </w:rPr>
      </w:pPr>
    </w:p>
    <w:p w:rsidR="005053C8" w:rsidRPr="00641173" w:rsidRDefault="005053C8" w:rsidP="005053C8">
      <w:pPr>
        <w:numPr>
          <w:ilvl w:val="0"/>
          <w:numId w:val="7"/>
        </w:numPr>
        <w:ind w:right="-450"/>
        <w:rPr>
          <w:rFonts w:ascii="Georgia" w:hAnsi="Georgia"/>
          <w:sz w:val="19"/>
          <w:szCs w:val="19"/>
        </w:rPr>
      </w:pPr>
      <w:r w:rsidRPr="00641173">
        <w:rPr>
          <w:rFonts w:ascii="Georgia" w:hAnsi="Georgia"/>
          <w:sz w:val="19"/>
          <w:szCs w:val="19"/>
        </w:rPr>
        <w:t xml:space="preserve">Rubric-based evaluation on effectiveness of collaboration in and outside of class on assessment projects and tasks  </w:t>
      </w:r>
    </w:p>
    <w:p w:rsidR="005053C8" w:rsidRPr="00641173" w:rsidRDefault="005053C8" w:rsidP="005053C8">
      <w:pPr>
        <w:rPr>
          <w:rFonts w:ascii="Georgia" w:hAnsi="Georgia"/>
          <w:sz w:val="19"/>
          <w:szCs w:val="19"/>
        </w:rPr>
      </w:pPr>
    </w:p>
    <w:p w:rsidR="005053C8" w:rsidRDefault="005053C8" w:rsidP="005053C8">
      <w:pPr>
        <w:numPr>
          <w:ilvl w:val="0"/>
          <w:numId w:val="7"/>
        </w:numPr>
        <w:ind w:right="-450"/>
        <w:rPr>
          <w:rFonts w:ascii="Georgia" w:hAnsi="Georgia"/>
          <w:sz w:val="19"/>
          <w:szCs w:val="19"/>
        </w:rPr>
      </w:pPr>
      <w:r w:rsidRPr="002A4BDE">
        <w:rPr>
          <w:rFonts w:ascii="Georgia" w:hAnsi="Georgia"/>
          <w:sz w:val="19"/>
          <w:szCs w:val="19"/>
        </w:rPr>
        <w:t xml:space="preserve">Reflective </w:t>
      </w:r>
      <w:r w:rsidR="002A4BDE" w:rsidRPr="002A4BDE">
        <w:rPr>
          <w:rFonts w:ascii="Georgia" w:hAnsi="Georgia"/>
          <w:sz w:val="19"/>
          <w:szCs w:val="19"/>
        </w:rPr>
        <w:t>writing</w:t>
      </w:r>
    </w:p>
    <w:p w:rsidR="002A4BDE" w:rsidRPr="002A4BDE" w:rsidRDefault="002A4BDE" w:rsidP="002A4BDE">
      <w:pPr>
        <w:ind w:left="360" w:right="-450"/>
        <w:rPr>
          <w:rFonts w:ascii="Georgia" w:hAnsi="Georgia"/>
          <w:sz w:val="19"/>
          <w:szCs w:val="19"/>
        </w:rPr>
      </w:pPr>
    </w:p>
    <w:p w:rsidR="005053C8" w:rsidRPr="00641173" w:rsidRDefault="005053C8" w:rsidP="005053C8">
      <w:pPr>
        <w:numPr>
          <w:ilvl w:val="0"/>
          <w:numId w:val="7"/>
        </w:numPr>
        <w:ind w:right="-450"/>
        <w:rPr>
          <w:rFonts w:ascii="Georgia" w:hAnsi="Georgia"/>
          <w:sz w:val="19"/>
          <w:szCs w:val="19"/>
        </w:rPr>
      </w:pPr>
      <w:r w:rsidRPr="00641173">
        <w:rPr>
          <w:rFonts w:ascii="Georgia" w:hAnsi="Georgia"/>
          <w:sz w:val="19"/>
          <w:szCs w:val="19"/>
        </w:rPr>
        <w:t xml:space="preserve">Interactive posts </w:t>
      </w:r>
    </w:p>
    <w:p w:rsidR="005053C8" w:rsidRPr="00641173" w:rsidRDefault="005053C8" w:rsidP="005053C8">
      <w:pPr>
        <w:ind w:left="720" w:right="-450"/>
        <w:rPr>
          <w:rFonts w:ascii="Georgia" w:hAnsi="Georgia"/>
          <w:sz w:val="19"/>
          <w:szCs w:val="19"/>
        </w:rPr>
      </w:pPr>
    </w:p>
    <w:p w:rsidR="005053C8" w:rsidRPr="00641173" w:rsidRDefault="005053C8" w:rsidP="005053C8">
      <w:pPr>
        <w:numPr>
          <w:ilvl w:val="0"/>
          <w:numId w:val="7"/>
        </w:numPr>
        <w:ind w:right="-450"/>
        <w:contextualSpacing/>
        <w:rPr>
          <w:rFonts w:ascii="Georgia" w:hAnsi="Georgia"/>
          <w:sz w:val="19"/>
          <w:szCs w:val="19"/>
        </w:rPr>
      </w:pPr>
      <w:r w:rsidRPr="00641173">
        <w:rPr>
          <w:rFonts w:ascii="Georgia" w:hAnsi="Georgia"/>
          <w:sz w:val="19"/>
          <w:szCs w:val="19"/>
        </w:rPr>
        <w:t xml:space="preserve">Two assessment projects (IPA model and Project-based learning model) with technology integration </w:t>
      </w:r>
    </w:p>
    <w:p w:rsidR="005053C8" w:rsidRPr="00641173" w:rsidRDefault="005053C8" w:rsidP="005053C8">
      <w:pPr>
        <w:rPr>
          <w:rFonts w:ascii="Georgia" w:hAnsi="Georgia"/>
          <w:sz w:val="19"/>
          <w:szCs w:val="19"/>
        </w:rPr>
      </w:pPr>
    </w:p>
    <w:p w:rsidR="005053C8" w:rsidRPr="00641173" w:rsidRDefault="005053C8" w:rsidP="005053C8">
      <w:pPr>
        <w:numPr>
          <w:ilvl w:val="0"/>
          <w:numId w:val="7"/>
        </w:numPr>
        <w:ind w:right="-450"/>
        <w:contextualSpacing/>
        <w:rPr>
          <w:rFonts w:ascii="Georgia" w:hAnsi="Georgia"/>
          <w:sz w:val="19"/>
          <w:szCs w:val="19"/>
        </w:rPr>
      </w:pPr>
      <w:r w:rsidRPr="00641173">
        <w:rPr>
          <w:rFonts w:ascii="Georgia" w:hAnsi="Georgia"/>
          <w:sz w:val="19"/>
          <w:szCs w:val="19"/>
        </w:rPr>
        <w:t xml:space="preserve">Electronic portfolio containing </w:t>
      </w:r>
      <w:r w:rsidR="002A4BDE">
        <w:rPr>
          <w:rFonts w:ascii="Georgia" w:hAnsi="Georgia"/>
          <w:sz w:val="19"/>
          <w:szCs w:val="19"/>
        </w:rPr>
        <w:t xml:space="preserve">work </w:t>
      </w:r>
      <w:r w:rsidRPr="00641173">
        <w:rPr>
          <w:rFonts w:ascii="Georgia" w:hAnsi="Georgia"/>
          <w:sz w:val="19"/>
          <w:szCs w:val="19"/>
        </w:rPr>
        <w:t xml:space="preserve">produced in course </w:t>
      </w:r>
    </w:p>
    <w:p w:rsidR="005053C8" w:rsidRPr="00283D1B" w:rsidRDefault="005053C8" w:rsidP="005053C8">
      <w:pPr>
        <w:ind w:left="-540" w:right="-360"/>
        <w:rPr>
          <w:rFonts w:ascii="Georgia" w:hAnsi="Georgia" w:cs="Arial"/>
          <w:b/>
          <w:color w:val="000000"/>
          <w:sz w:val="19"/>
          <w:szCs w:val="19"/>
        </w:rPr>
      </w:pPr>
    </w:p>
    <w:p w:rsidR="000E7E82" w:rsidRDefault="005053C8" w:rsidP="000E7E82">
      <w:pPr>
        <w:ind w:left="-540" w:right="-360"/>
        <w:rPr>
          <w:rFonts w:ascii="Georgia" w:hAnsi="Georgia" w:cs="Arial"/>
          <w:b/>
          <w:color w:val="000000"/>
          <w:sz w:val="19"/>
          <w:szCs w:val="19"/>
        </w:rPr>
      </w:pPr>
      <w:r w:rsidRPr="00BC4FDD">
        <w:rPr>
          <w:rFonts w:ascii="Georgia" w:hAnsi="Georgia" w:cs="Arial"/>
          <w:color w:val="000000"/>
          <w:sz w:val="19"/>
          <w:szCs w:val="19"/>
        </w:rPr>
        <w:br/>
      </w:r>
    </w:p>
    <w:p w:rsidR="000E7E82" w:rsidRDefault="000E7E82" w:rsidP="000E7E82">
      <w:pPr>
        <w:ind w:left="-540" w:right="-360"/>
        <w:rPr>
          <w:rFonts w:ascii="Georgia" w:hAnsi="Georgia" w:cs="Arial"/>
          <w:b/>
          <w:color w:val="000000"/>
          <w:sz w:val="19"/>
          <w:szCs w:val="19"/>
        </w:rPr>
      </w:pPr>
      <w:r>
        <w:rPr>
          <w:rFonts w:ascii="Georgia" w:hAnsi="Georgia" w:cs="Arial"/>
          <w:b/>
          <w:color w:val="000000"/>
          <w:sz w:val="19"/>
          <w:szCs w:val="19"/>
        </w:rPr>
        <w:lastRenderedPageBreak/>
        <w:t xml:space="preserve">GRADING AND </w:t>
      </w:r>
      <w:r w:rsidR="005053C8" w:rsidRPr="00BC4FDD">
        <w:rPr>
          <w:rFonts w:ascii="Georgia" w:hAnsi="Georgia" w:cs="Arial"/>
          <w:b/>
          <w:color w:val="000000"/>
          <w:sz w:val="19"/>
          <w:szCs w:val="19"/>
        </w:rPr>
        <w:t xml:space="preserve">POLICIES </w:t>
      </w:r>
      <w:r w:rsidR="005053C8" w:rsidRPr="00BC4FDD">
        <w:rPr>
          <w:rFonts w:ascii="Georgia" w:hAnsi="Georgia" w:cs="Arial"/>
          <w:b/>
          <w:color w:val="000000"/>
          <w:sz w:val="19"/>
          <w:szCs w:val="19"/>
        </w:rPr>
        <w:br/>
      </w:r>
      <w:r>
        <w:rPr>
          <w:rFonts w:ascii="Georgia" w:hAnsi="Georgia" w:cs="Arial"/>
          <w:b/>
          <w:color w:val="000000"/>
          <w:sz w:val="19"/>
          <w:szCs w:val="19"/>
        </w:rPr>
        <w:t>A. ASSIGNMENTS AND ASSESSMENTS:</w:t>
      </w:r>
    </w:p>
    <w:p w:rsidR="000E7E82" w:rsidRPr="000E7E82" w:rsidRDefault="000E7E82" w:rsidP="000E7E82">
      <w:pPr>
        <w:ind w:left="-540" w:right="-360"/>
        <w:rPr>
          <w:rFonts w:ascii="Georgia" w:hAnsi="Georgia" w:cs="Arial"/>
          <w:color w:val="000000"/>
          <w:sz w:val="19"/>
          <w:szCs w:val="19"/>
        </w:rPr>
      </w:pPr>
      <w:r>
        <w:rPr>
          <w:rFonts w:ascii="Georgia" w:hAnsi="Georgia" w:cs="Arial"/>
          <w:color w:val="000000"/>
          <w:sz w:val="19"/>
          <w:szCs w:val="19"/>
        </w:rPr>
        <w:t xml:space="preserve">Keeping pace with the course requirements is critical, particularly given our small class size; please complete </w:t>
      </w:r>
      <w:r w:rsidRPr="000E7E82">
        <w:rPr>
          <w:rFonts w:ascii="Georgia" w:hAnsi="Georgia" w:cs="Arial"/>
          <w:color w:val="000000"/>
          <w:sz w:val="19"/>
          <w:szCs w:val="19"/>
        </w:rPr>
        <w:t xml:space="preserve">assignments </w:t>
      </w:r>
      <w:r>
        <w:rPr>
          <w:rFonts w:ascii="Georgia" w:hAnsi="Georgia" w:cs="Arial"/>
          <w:color w:val="000000"/>
          <w:sz w:val="19"/>
          <w:szCs w:val="19"/>
        </w:rPr>
        <w:t>according to our schedule.</w:t>
      </w:r>
      <w:r w:rsidRPr="000E7E82">
        <w:rPr>
          <w:rFonts w:ascii="Georgia" w:hAnsi="Georgia" w:cs="Arial"/>
          <w:color w:val="000000"/>
          <w:sz w:val="19"/>
          <w:szCs w:val="19"/>
        </w:rPr>
        <w:t xml:space="preserve"> </w:t>
      </w:r>
      <w:r>
        <w:rPr>
          <w:rFonts w:ascii="Georgia" w:hAnsi="Georgia" w:cs="Arial"/>
          <w:color w:val="000000"/>
          <w:sz w:val="19"/>
          <w:szCs w:val="19"/>
        </w:rPr>
        <w:t>If you have an emergency situation that prevents you from meeting a deadline, please let me know right away.</w:t>
      </w:r>
    </w:p>
    <w:p w:rsidR="000E7E82" w:rsidRDefault="000E7E82" w:rsidP="000E7E82">
      <w:pPr>
        <w:ind w:left="-540" w:right="-360"/>
        <w:rPr>
          <w:rFonts w:ascii="Georgia" w:hAnsi="Georgia" w:cs="Arial"/>
          <w:b/>
          <w:color w:val="000000"/>
          <w:sz w:val="19"/>
          <w:szCs w:val="19"/>
        </w:rPr>
      </w:pPr>
    </w:p>
    <w:p w:rsidR="000E7E82" w:rsidRDefault="000E7E82" w:rsidP="000E7E82">
      <w:pPr>
        <w:ind w:left="-540" w:right="-360"/>
        <w:rPr>
          <w:rFonts w:ascii="Georgia" w:hAnsi="Georgia" w:cs="Arial"/>
          <w:color w:val="000000"/>
          <w:sz w:val="19"/>
          <w:szCs w:val="19"/>
        </w:rPr>
      </w:pPr>
      <w:r>
        <w:rPr>
          <w:rFonts w:ascii="Georgia" w:hAnsi="Georgia" w:cs="Arial"/>
          <w:b/>
          <w:color w:val="000000"/>
          <w:sz w:val="19"/>
          <w:szCs w:val="19"/>
        </w:rPr>
        <w:t>B</w:t>
      </w:r>
      <w:r w:rsidRPr="00BC4FDD">
        <w:rPr>
          <w:rFonts w:ascii="Georgia" w:hAnsi="Georgia" w:cs="Arial"/>
          <w:b/>
          <w:color w:val="000000"/>
          <w:sz w:val="19"/>
          <w:szCs w:val="19"/>
        </w:rPr>
        <w:t xml:space="preserve">. </w:t>
      </w:r>
      <w:r>
        <w:rPr>
          <w:rFonts w:ascii="Georgia" w:hAnsi="Georgia" w:cs="Arial"/>
          <w:b/>
          <w:color w:val="000000"/>
          <w:sz w:val="19"/>
          <w:szCs w:val="19"/>
        </w:rPr>
        <w:t xml:space="preserve">GRADING </w:t>
      </w:r>
      <w:r w:rsidRPr="00BC4FDD">
        <w:rPr>
          <w:rFonts w:ascii="Georgia" w:hAnsi="Georgia" w:cs="Arial"/>
          <w:b/>
          <w:color w:val="000000"/>
          <w:sz w:val="19"/>
          <w:szCs w:val="19"/>
        </w:rPr>
        <w:t>COMPONENTS</w:t>
      </w:r>
      <w:r>
        <w:rPr>
          <w:rFonts w:ascii="Georgia" w:hAnsi="Georgia" w:cs="Arial"/>
          <w:color w:val="000000"/>
          <w:sz w:val="19"/>
          <w:szCs w:val="19"/>
        </w:rPr>
        <w:t xml:space="preserve"> </w:t>
      </w:r>
      <w:r w:rsidRPr="00BC4FDD">
        <w:rPr>
          <w:rFonts w:ascii="Georgia" w:hAnsi="Georgia" w:cs="Arial"/>
          <w:color w:val="000000"/>
          <w:sz w:val="19"/>
          <w:szCs w:val="19"/>
        </w:rPr>
        <w:br/>
      </w:r>
      <w:r>
        <w:rPr>
          <w:rFonts w:ascii="Georgia" w:hAnsi="Georgia" w:cs="Arial"/>
          <w:color w:val="000000"/>
          <w:sz w:val="19"/>
          <w:szCs w:val="19"/>
        </w:rPr>
        <w:t>1) Participation--2</w:t>
      </w:r>
      <w:r w:rsidR="00FA1D02">
        <w:rPr>
          <w:rFonts w:ascii="Georgia" w:hAnsi="Georgia" w:cs="Arial"/>
          <w:color w:val="000000"/>
          <w:sz w:val="19"/>
          <w:szCs w:val="19"/>
        </w:rPr>
        <w:t>5</w:t>
      </w:r>
      <w:r w:rsidRPr="00BC4FDD">
        <w:rPr>
          <w:rFonts w:ascii="Georgia" w:hAnsi="Georgia" w:cs="Arial"/>
          <w:color w:val="000000"/>
          <w:sz w:val="19"/>
          <w:szCs w:val="19"/>
        </w:rPr>
        <w:t xml:space="preserve">%; </w:t>
      </w:r>
      <w:r>
        <w:rPr>
          <w:rFonts w:ascii="Georgia" w:hAnsi="Georgia" w:cs="Arial"/>
          <w:color w:val="000000"/>
          <w:sz w:val="19"/>
          <w:szCs w:val="19"/>
        </w:rPr>
        <w:t>2) Lesson Plans, Presentation, Peer Evaluation--</w:t>
      </w:r>
      <w:r w:rsidR="00FA1D02">
        <w:rPr>
          <w:rFonts w:ascii="Georgia" w:hAnsi="Georgia" w:cs="Arial"/>
          <w:color w:val="000000"/>
          <w:sz w:val="19"/>
          <w:szCs w:val="19"/>
        </w:rPr>
        <w:t>20</w:t>
      </w:r>
      <w:r w:rsidRPr="00BC4FDD">
        <w:rPr>
          <w:rFonts w:ascii="Georgia" w:hAnsi="Georgia" w:cs="Arial"/>
          <w:color w:val="000000"/>
          <w:sz w:val="19"/>
          <w:szCs w:val="19"/>
        </w:rPr>
        <w:t xml:space="preserve">%; </w:t>
      </w:r>
      <w:r>
        <w:rPr>
          <w:rFonts w:ascii="Georgia" w:hAnsi="Georgia" w:cs="Arial"/>
          <w:color w:val="000000"/>
          <w:sz w:val="19"/>
          <w:szCs w:val="19"/>
        </w:rPr>
        <w:t>3) Annenberg Workshop Presentation—15%; 4) Case Study Analyses—15%; 5) Final Project—</w:t>
      </w:r>
      <w:r w:rsidRPr="00BC4FDD">
        <w:rPr>
          <w:rFonts w:ascii="Georgia" w:hAnsi="Georgia" w:cs="Arial"/>
          <w:color w:val="000000"/>
          <w:sz w:val="19"/>
          <w:szCs w:val="19"/>
        </w:rPr>
        <w:t xml:space="preserve">20% </w:t>
      </w:r>
      <w:r w:rsidRPr="00BC4FDD">
        <w:rPr>
          <w:rFonts w:ascii="Georgia" w:hAnsi="Georgia" w:cs="Arial"/>
          <w:color w:val="000000"/>
          <w:sz w:val="19"/>
          <w:szCs w:val="19"/>
        </w:rPr>
        <w:br/>
      </w:r>
    </w:p>
    <w:p w:rsidR="000E7E82" w:rsidRPr="00312964" w:rsidRDefault="000E7E82" w:rsidP="000E7E82">
      <w:pPr>
        <w:numPr>
          <w:ilvl w:val="0"/>
          <w:numId w:val="1"/>
        </w:numPr>
        <w:tabs>
          <w:tab w:val="clear" w:pos="720"/>
          <w:tab w:val="num" w:pos="-540"/>
          <w:tab w:val="left" w:pos="-270"/>
        </w:tabs>
        <w:ind w:left="-540" w:right="-360" w:firstLine="0"/>
        <w:rPr>
          <w:rFonts w:ascii="Georgia" w:hAnsi="Georgia" w:cs="Arial"/>
          <w:color w:val="000000"/>
          <w:sz w:val="19"/>
          <w:szCs w:val="19"/>
        </w:rPr>
      </w:pPr>
      <w:r>
        <w:rPr>
          <w:rFonts w:ascii="Georgia" w:hAnsi="Georgia" w:cs="Arial"/>
          <w:b/>
          <w:color w:val="000000"/>
          <w:sz w:val="19"/>
          <w:szCs w:val="19"/>
        </w:rPr>
        <w:t xml:space="preserve">PARTICIPATION </w:t>
      </w:r>
      <w:r w:rsidR="00754EE9">
        <w:rPr>
          <w:rFonts w:ascii="Georgia" w:hAnsi="Georgia" w:cs="Arial"/>
          <w:b/>
          <w:color w:val="000000"/>
          <w:sz w:val="19"/>
          <w:szCs w:val="19"/>
        </w:rPr>
        <w:t xml:space="preserve">IN </w:t>
      </w:r>
      <w:r>
        <w:rPr>
          <w:rFonts w:ascii="Georgia" w:hAnsi="Georgia" w:cs="Arial"/>
          <w:b/>
          <w:color w:val="000000"/>
          <w:sz w:val="19"/>
          <w:szCs w:val="19"/>
        </w:rPr>
        <w:t>CLASSROOM AND ONLINE ACTIVITIES (2</w:t>
      </w:r>
      <w:r w:rsidR="00FA1D02">
        <w:rPr>
          <w:rFonts w:ascii="Georgia" w:hAnsi="Georgia" w:cs="Arial"/>
          <w:b/>
          <w:color w:val="000000"/>
          <w:sz w:val="19"/>
          <w:szCs w:val="19"/>
        </w:rPr>
        <w:t>5</w:t>
      </w:r>
      <w:r w:rsidRPr="00BC4FDD">
        <w:rPr>
          <w:rFonts w:ascii="Georgia" w:hAnsi="Georgia" w:cs="Arial"/>
          <w:b/>
          <w:color w:val="000000"/>
          <w:sz w:val="19"/>
          <w:szCs w:val="19"/>
        </w:rPr>
        <w:t>%)</w:t>
      </w:r>
      <w:r w:rsidRPr="00BC4FDD">
        <w:rPr>
          <w:rFonts w:ascii="Georgia" w:hAnsi="Georgia" w:cs="Arial"/>
          <w:color w:val="000000"/>
          <w:sz w:val="19"/>
          <w:szCs w:val="19"/>
        </w:rPr>
        <w:t xml:space="preserve"> </w:t>
      </w:r>
      <w:r w:rsidRPr="00BC4FDD">
        <w:rPr>
          <w:rFonts w:ascii="Georgia" w:hAnsi="Georgia" w:cs="Arial"/>
          <w:color w:val="000000"/>
          <w:sz w:val="19"/>
          <w:szCs w:val="19"/>
        </w:rPr>
        <w:br/>
        <w:t xml:space="preserve">You are expected to </w:t>
      </w:r>
      <w:r w:rsidR="00D04B96">
        <w:rPr>
          <w:rFonts w:ascii="Georgia" w:hAnsi="Georgia" w:cs="Arial"/>
          <w:color w:val="000000"/>
          <w:sz w:val="19"/>
          <w:szCs w:val="19"/>
        </w:rPr>
        <w:t xml:space="preserve">complete </w:t>
      </w:r>
      <w:r w:rsidRPr="00BC4FDD">
        <w:rPr>
          <w:rFonts w:ascii="Georgia" w:hAnsi="Georgia" w:cs="Arial"/>
          <w:color w:val="000000"/>
          <w:sz w:val="19"/>
          <w:szCs w:val="19"/>
        </w:rPr>
        <w:t xml:space="preserve">assigned readings </w:t>
      </w:r>
      <w:r w:rsidRPr="00A901B7">
        <w:rPr>
          <w:rFonts w:ascii="Georgia" w:hAnsi="Georgia" w:cs="Arial"/>
          <w:color w:val="000000"/>
          <w:sz w:val="19"/>
          <w:szCs w:val="19"/>
          <w:u w:val="single"/>
        </w:rPr>
        <w:t>before</w:t>
      </w:r>
      <w:r>
        <w:rPr>
          <w:rFonts w:ascii="Georgia" w:hAnsi="Georgia" w:cs="Arial"/>
          <w:color w:val="000000"/>
          <w:sz w:val="19"/>
          <w:szCs w:val="19"/>
        </w:rPr>
        <w:t xml:space="preserve"> </w:t>
      </w:r>
      <w:r w:rsidRPr="00BC4FDD">
        <w:rPr>
          <w:rFonts w:ascii="Georgia" w:hAnsi="Georgia" w:cs="Arial"/>
          <w:color w:val="000000"/>
          <w:sz w:val="19"/>
          <w:szCs w:val="19"/>
        </w:rPr>
        <w:t xml:space="preserve">coming to class. In order to </w:t>
      </w:r>
      <w:proofErr w:type="gramStart"/>
      <w:r w:rsidRPr="00BC4FDD">
        <w:rPr>
          <w:rFonts w:ascii="Georgia" w:hAnsi="Georgia" w:cs="Arial"/>
          <w:color w:val="000000"/>
          <w:sz w:val="19"/>
          <w:szCs w:val="19"/>
        </w:rPr>
        <w:t>participate</w:t>
      </w:r>
      <w:proofErr w:type="gramEnd"/>
      <w:r w:rsidRPr="00BC4FDD">
        <w:rPr>
          <w:rFonts w:ascii="Georgia" w:hAnsi="Georgia" w:cs="Arial"/>
          <w:color w:val="000000"/>
          <w:sz w:val="19"/>
          <w:szCs w:val="19"/>
        </w:rPr>
        <w:t xml:space="preserve"> you will need to be prepared in terms of terminology and content of the readings. Students are expected to demonstrate their preparedness by asking questions about the texts studied and participating in discussions. Come to class ready to offer opinions, make arguments, and pose questions. </w:t>
      </w:r>
      <w:r>
        <w:rPr>
          <w:rFonts w:ascii="Georgia" w:hAnsi="Georgia" w:cs="Arial"/>
          <w:color w:val="000000"/>
          <w:sz w:val="19"/>
          <w:szCs w:val="19"/>
        </w:rPr>
        <w:t xml:space="preserve">  </w:t>
      </w:r>
      <w:r w:rsidRPr="00BC4FDD">
        <w:rPr>
          <w:rFonts w:ascii="Georgia" w:hAnsi="Georgia" w:cs="Arial"/>
          <w:color w:val="000000"/>
          <w:sz w:val="19"/>
          <w:szCs w:val="19"/>
        </w:rPr>
        <w:br/>
      </w:r>
      <w:r w:rsidRPr="00BC4FDD">
        <w:rPr>
          <w:rFonts w:ascii="Georgia" w:hAnsi="Georgia" w:cs="Arial"/>
          <w:color w:val="000000"/>
          <w:sz w:val="19"/>
          <w:szCs w:val="19"/>
        </w:rPr>
        <w:br/>
      </w:r>
      <w:r>
        <w:rPr>
          <w:rFonts w:ascii="Georgia" w:hAnsi="Georgia" w:cs="Arial"/>
          <w:b/>
          <w:color w:val="000000"/>
          <w:sz w:val="19"/>
          <w:szCs w:val="19"/>
        </w:rPr>
        <w:t xml:space="preserve">2. ASSESSMENT PLANS/PEER EVALUATIONS </w:t>
      </w:r>
      <w:r w:rsidR="00E86ADA">
        <w:rPr>
          <w:rFonts w:ascii="Georgia" w:hAnsi="Georgia" w:cs="Arial"/>
          <w:b/>
          <w:color w:val="000000"/>
          <w:sz w:val="19"/>
          <w:szCs w:val="19"/>
        </w:rPr>
        <w:t xml:space="preserve">AND FEEDBACK </w:t>
      </w:r>
      <w:r>
        <w:rPr>
          <w:rFonts w:ascii="Georgia" w:hAnsi="Georgia" w:cs="Arial"/>
          <w:b/>
          <w:color w:val="000000"/>
          <w:sz w:val="19"/>
          <w:szCs w:val="19"/>
        </w:rPr>
        <w:t>(3</w:t>
      </w:r>
      <w:r w:rsidRPr="00BC4FDD">
        <w:rPr>
          <w:rFonts w:ascii="Georgia" w:hAnsi="Georgia" w:cs="Arial"/>
          <w:b/>
          <w:color w:val="000000"/>
          <w:sz w:val="19"/>
          <w:szCs w:val="19"/>
        </w:rPr>
        <w:t>0%)</w:t>
      </w:r>
      <w:r>
        <w:rPr>
          <w:rFonts w:ascii="Georgia" w:hAnsi="Georgia" w:cs="Arial"/>
          <w:color w:val="000000"/>
          <w:sz w:val="19"/>
          <w:szCs w:val="19"/>
        </w:rPr>
        <w:t xml:space="preserve"> </w:t>
      </w:r>
      <w:r>
        <w:rPr>
          <w:rFonts w:ascii="Georgia" w:hAnsi="Georgia" w:cs="Arial"/>
          <w:color w:val="000000"/>
          <w:sz w:val="19"/>
          <w:szCs w:val="19"/>
        </w:rPr>
        <w:br/>
      </w:r>
      <w:r w:rsidR="00923450">
        <w:rPr>
          <w:rFonts w:ascii="Georgia" w:hAnsi="Georgia" w:cs="Arial"/>
          <w:color w:val="000000"/>
          <w:sz w:val="19"/>
          <w:szCs w:val="19"/>
        </w:rPr>
        <w:t xml:space="preserve">This project has three </w:t>
      </w:r>
      <w:r>
        <w:rPr>
          <w:rFonts w:ascii="Georgia" w:hAnsi="Georgia" w:cs="Arial"/>
          <w:color w:val="000000"/>
          <w:sz w:val="19"/>
          <w:szCs w:val="19"/>
        </w:rPr>
        <w:t xml:space="preserve">steps: 1) Draft three </w:t>
      </w:r>
      <w:r w:rsidR="000226C4">
        <w:rPr>
          <w:rFonts w:ascii="Georgia" w:hAnsi="Georgia" w:cs="Arial"/>
          <w:color w:val="000000"/>
          <w:sz w:val="19"/>
          <w:szCs w:val="19"/>
        </w:rPr>
        <w:t xml:space="preserve">thematically based </w:t>
      </w:r>
      <w:r>
        <w:rPr>
          <w:rFonts w:ascii="Georgia" w:hAnsi="Georgia" w:cs="Arial"/>
          <w:color w:val="000000"/>
          <w:sz w:val="19"/>
          <w:szCs w:val="19"/>
        </w:rPr>
        <w:t xml:space="preserve">assessment plans using IPA format and the </w:t>
      </w:r>
      <w:r w:rsidR="00754EE9">
        <w:rPr>
          <w:rFonts w:ascii="Georgia" w:hAnsi="Georgia" w:cs="Arial"/>
          <w:color w:val="000000"/>
          <w:sz w:val="19"/>
          <w:szCs w:val="19"/>
        </w:rPr>
        <w:t xml:space="preserve">class </w:t>
      </w:r>
      <w:proofErr w:type="spellStart"/>
      <w:r>
        <w:rPr>
          <w:rFonts w:ascii="Georgia" w:hAnsi="Georgia" w:cs="Arial"/>
          <w:color w:val="000000"/>
          <w:sz w:val="19"/>
          <w:szCs w:val="19"/>
        </w:rPr>
        <w:t>UbD</w:t>
      </w:r>
      <w:proofErr w:type="spellEnd"/>
      <w:r>
        <w:rPr>
          <w:rFonts w:ascii="Georgia" w:hAnsi="Georgia" w:cs="Arial"/>
          <w:color w:val="000000"/>
          <w:sz w:val="19"/>
          <w:szCs w:val="19"/>
        </w:rPr>
        <w:t>-based template</w:t>
      </w:r>
      <w:r w:rsidR="00754EE9">
        <w:rPr>
          <w:rFonts w:ascii="Georgia" w:hAnsi="Georgia" w:cs="Arial"/>
          <w:color w:val="000000"/>
          <w:sz w:val="19"/>
          <w:szCs w:val="19"/>
        </w:rPr>
        <w:t>,</w:t>
      </w:r>
      <w:r>
        <w:rPr>
          <w:sz w:val="20"/>
          <w:szCs w:val="20"/>
        </w:rPr>
        <w:t xml:space="preserve"> 2) </w:t>
      </w:r>
      <w:r w:rsidR="00754EE9">
        <w:rPr>
          <w:sz w:val="20"/>
          <w:szCs w:val="20"/>
        </w:rPr>
        <w:t>e</w:t>
      </w:r>
      <w:r>
        <w:rPr>
          <w:sz w:val="20"/>
          <w:szCs w:val="20"/>
        </w:rPr>
        <w:t>valuate the assessment plan</w:t>
      </w:r>
      <w:r w:rsidR="0096542B">
        <w:rPr>
          <w:sz w:val="20"/>
          <w:szCs w:val="20"/>
        </w:rPr>
        <w:t>s</w:t>
      </w:r>
      <w:r>
        <w:rPr>
          <w:sz w:val="20"/>
          <w:szCs w:val="20"/>
        </w:rPr>
        <w:t xml:space="preserve"> of </w:t>
      </w:r>
      <w:r w:rsidR="00D04B96">
        <w:rPr>
          <w:sz w:val="20"/>
          <w:szCs w:val="20"/>
        </w:rPr>
        <w:t xml:space="preserve">your peers </w:t>
      </w:r>
      <w:r w:rsidR="0096542B">
        <w:rPr>
          <w:sz w:val="20"/>
          <w:szCs w:val="20"/>
        </w:rPr>
        <w:t xml:space="preserve">using </w:t>
      </w:r>
      <w:r w:rsidR="00754EE9">
        <w:rPr>
          <w:sz w:val="20"/>
          <w:szCs w:val="20"/>
        </w:rPr>
        <w:t xml:space="preserve">the class rubric tool </w:t>
      </w:r>
      <w:r>
        <w:rPr>
          <w:sz w:val="20"/>
          <w:szCs w:val="20"/>
        </w:rPr>
        <w:t xml:space="preserve">and </w:t>
      </w:r>
      <w:r w:rsidR="0096542B">
        <w:rPr>
          <w:sz w:val="20"/>
          <w:szCs w:val="20"/>
        </w:rPr>
        <w:t xml:space="preserve">provide oral feedback and </w:t>
      </w:r>
      <w:r>
        <w:rPr>
          <w:sz w:val="20"/>
          <w:szCs w:val="20"/>
        </w:rPr>
        <w:t xml:space="preserve">3) </w:t>
      </w:r>
      <w:r w:rsidR="00FE10EE">
        <w:rPr>
          <w:sz w:val="20"/>
          <w:szCs w:val="20"/>
        </w:rPr>
        <w:t>r</w:t>
      </w:r>
      <w:r>
        <w:rPr>
          <w:sz w:val="20"/>
          <w:szCs w:val="20"/>
        </w:rPr>
        <w:t xml:space="preserve">evise </w:t>
      </w:r>
      <w:r w:rsidR="000226C4">
        <w:rPr>
          <w:sz w:val="20"/>
          <w:szCs w:val="20"/>
        </w:rPr>
        <w:t xml:space="preserve">your </w:t>
      </w:r>
      <w:r w:rsidR="00FE10EE">
        <w:rPr>
          <w:sz w:val="20"/>
          <w:szCs w:val="20"/>
        </w:rPr>
        <w:t>a</w:t>
      </w:r>
      <w:r>
        <w:rPr>
          <w:sz w:val="20"/>
          <w:szCs w:val="20"/>
        </w:rPr>
        <w:t xml:space="preserve">ssessment </w:t>
      </w:r>
      <w:r w:rsidR="00FE10EE">
        <w:rPr>
          <w:sz w:val="20"/>
          <w:szCs w:val="20"/>
        </w:rPr>
        <w:t>p</w:t>
      </w:r>
      <w:r>
        <w:rPr>
          <w:sz w:val="20"/>
          <w:szCs w:val="20"/>
        </w:rPr>
        <w:t>lan</w:t>
      </w:r>
      <w:r w:rsidR="0096542B">
        <w:rPr>
          <w:sz w:val="20"/>
          <w:szCs w:val="20"/>
        </w:rPr>
        <w:t>s</w:t>
      </w:r>
      <w:r>
        <w:rPr>
          <w:sz w:val="20"/>
          <w:szCs w:val="20"/>
        </w:rPr>
        <w:t xml:space="preserve"> for </w:t>
      </w:r>
      <w:r w:rsidR="0096542B">
        <w:rPr>
          <w:sz w:val="20"/>
          <w:szCs w:val="20"/>
        </w:rPr>
        <w:t>submission as part of a ready-to-launch thematic unit</w:t>
      </w:r>
    </w:p>
    <w:p w:rsidR="000E7E82" w:rsidRPr="006E068B" w:rsidRDefault="000E7E82" w:rsidP="000E7E82">
      <w:pPr>
        <w:tabs>
          <w:tab w:val="left" w:pos="-270"/>
        </w:tabs>
        <w:ind w:left="-540" w:right="-360"/>
        <w:rPr>
          <w:rFonts w:ascii="Georgia" w:hAnsi="Georgia" w:cs="Arial"/>
          <w:color w:val="000000"/>
          <w:sz w:val="19"/>
          <w:szCs w:val="19"/>
        </w:rPr>
      </w:pPr>
      <w:r w:rsidRPr="00BC4FDD">
        <w:rPr>
          <w:rFonts w:ascii="Georgia" w:hAnsi="Georgia" w:cs="Arial"/>
          <w:color w:val="000000"/>
          <w:sz w:val="19"/>
          <w:szCs w:val="19"/>
        </w:rPr>
        <w:br/>
      </w:r>
      <w:r>
        <w:rPr>
          <w:rFonts w:ascii="Georgia" w:hAnsi="Georgia" w:cs="Arial"/>
          <w:b/>
          <w:color w:val="000000"/>
          <w:sz w:val="19"/>
          <w:szCs w:val="19"/>
        </w:rPr>
        <w:t>3</w:t>
      </w:r>
      <w:r w:rsidRPr="00BC4FDD">
        <w:rPr>
          <w:rFonts w:ascii="Georgia" w:hAnsi="Georgia" w:cs="Arial"/>
          <w:b/>
          <w:color w:val="000000"/>
          <w:sz w:val="19"/>
          <w:szCs w:val="19"/>
        </w:rPr>
        <w:t xml:space="preserve">. </w:t>
      </w:r>
      <w:r>
        <w:rPr>
          <w:rFonts w:ascii="Georgia" w:hAnsi="Georgia" w:cs="Arial"/>
          <w:b/>
          <w:color w:val="000000"/>
          <w:sz w:val="19"/>
          <w:szCs w:val="19"/>
        </w:rPr>
        <w:t>ANNENBERG WORKSHOP PRESENTATION (1</w:t>
      </w:r>
      <w:r w:rsidR="0096542B">
        <w:rPr>
          <w:rFonts w:ascii="Georgia" w:hAnsi="Georgia" w:cs="Arial"/>
          <w:b/>
          <w:color w:val="000000"/>
          <w:sz w:val="19"/>
          <w:szCs w:val="19"/>
        </w:rPr>
        <w:t>0</w:t>
      </w:r>
      <w:r>
        <w:rPr>
          <w:rFonts w:ascii="Georgia" w:hAnsi="Georgia" w:cs="Arial"/>
          <w:b/>
          <w:color w:val="000000"/>
          <w:sz w:val="19"/>
          <w:szCs w:val="19"/>
        </w:rPr>
        <w:t>%)</w:t>
      </w:r>
    </w:p>
    <w:p w:rsidR="000E7E82" w:rsidRDefault="000E7E82" w:rsidP="000E7E82">
      <w:pPr>
        <w:tabs>
          <w:tab w:val="left" w:pos="-270"/>
        </w:tabs>
        <w:ind w:left="-540" w:right="-360"/>
        <w:rPr>
          <w:rFonts w:ascii="Georgia" w:hAnsi="Georgia"/>
          <w:sz w:val="19"/>
          <w:szCs w:val="19"/>
        </w:rPr>
      </w:pPr>
      <w:r>
        <w:rPr>
          <w:rFonts w:ascii="Georgia" w:hAnsi="Georgia"/>
          <w:sz w:val="19"/>
          <w:szCs w:val="19"/>
        </w:rPr>
        <w:t xml:space="preserve">Complete </w:t>
      </w:r>
      <w:r w:rsidRPr="005C075E">
        <w:rPr>
          <w:rFonts w:ascii="Georgia" w:hAnsi="Georgia"/>
          <w:sz w:val="19"/>
          <w:szCs w:val="19"/>
        </w:rPr>
        <w:t>workshop</w:t>
      </w:r>
      <w:r>
        <w:rPr>
          <w:rFonts w:ascii="Georgia" w:hAnsi="Georgia"/>
          <w:sz w:val="19"/>
          <w:szCs w:val="19"/>
        </w:rPr>
        <w:t xml:space="preserve"> titled “Planning for Assessment” (</w:t>
      </w:r>
      <w:hyperlink r:id="rId5" w:history="1">
        <w:r w:rsidR="00FA1D02" w:rsidRPr="00407458">
          <w:rPr>
            <w:rStyle w:val="Hyperlink"/>
            <w:rFonts w:ascii="Georgia" w:hAnsi="Georgia"/>
            <w:sz w:val="19"/>
            <w:szCs w:val="19"/>
          </w:rPr>
          <w:t>http://www.learner.org/workshops/tfl/session_07/index.html</w:t>
        </w:r>
      </w:hyperlink>
      <w:r>
        <w:rPr>
          <w:rFonts w:ascii="Georgia" w:hAnsi="Georgia"/>
          <w:sz w:val="19"/>
          <w:szCs w:val="19"/>
        </w:rPr>
        <w:t>)</w:t>
      </w:r>
      <w:r w:rsidRPr="005C075E">
        <w:rPr>
          <w:rFonts w:ascii="Georgia" w:hAnsi="Georgia"/>
          <w:sz w:val="19"/>
          <w:szCs w:val="19"/>
        </w:rPr>
        <w:t xml:space="preserve"> including linked readings,</w:t>
      </w:r>
      <w:r>
        <w:rPr>
          <w:rFonts w:ascii="Georgia" w:hAnsi="Georgia"/>
          <w:sz w:val="19"/>
          <w:szCs w:val="19"/>
        </w:rPr>
        <w:t xml:space="preserve"> exercises, and assignments.  </w:t>
      </w:r>
      <w:r w:rsidRPr="005C075E">
        <w:rPr>
          <w:rFonts w:ascii="Georgia" w:hAnsi="Georgia"/>
          <w:sz w:val="19"/>
          <w:szCs w:val="19"/>
        </w:rPr>
        <w:t xml:space="preserve">Prepare and deliver a </w:t>
      </w:r>
      <w:r w:rsidR="0096542B">
        <w:rPr>
          <w:rFonts w:ascii="Georgia" w:hAnsi="Georgia"/>
          <w:sz w:val="19"/>
          <w:szCs w:val="19"/>
        </w:rPr>
        <w:t xml:space="preserve">brief </w:t>
      </w:r>
      <w:r>
        <w:rPr>
          <w:rFonts w:ascii="Georgia" w:hAnsi="Georgia"/>
          <w:sz w:val="19"/>
          <w:szCs w:val="19"/>
        </w:rPr>
        <w:t>presentation in</w:t>
      </w:r>
      <w:r w:rsidRPr="005C075E">
        <w:rPr>
          <w:rFonts w:ascii="Georgia" w:hAnsi="Georgia"/>
          <w:sz w:val="19"/>
          <w:szCs w:val="19"/>
        </w:rPr>
        <w:t xml:space="preserve"> class based on the questions in the "</w:t>
      </w:r>
      <w:r>
        <w:rPr>
          <w:rFonts w:ascii="Georgia" w:hAnsi="Georgia"/>
          <w:sz w:val="19"/>
          <w:szCs w:val="19"/>
        </w:rPr>
        <w:t>Action Research Project</w:t>
      </w:r>
      <w:r w:rsidRPr="005C075E">
        <w:rPr>
          <w:rFonts w:ascii="Georgia" w:hAnsi="Georgia"/>
          <w:sz w:val="19"/>
          <w:szCs w:val="19"/>
        </w:rPr>
        <w:t>" section of the workshop</w:t>
      </w:r>
      <w:r w:rsidR="00397C5C">
        <w:rPr>
          <w:rFonts w:ascii="Georgia" w:hAnsi="Georgia"/>
          <w:sz w:val="19"/>
          <w:szCs w:val="19"/>
        </w:rPr>
        <w:t>. U</w:t>
      </w:r>
      <w:r w:rsidRPr="005C075E">
        <w:rPr>
          <w:rFonts w:ascii="Georgia" w:hAnsi="Georgia"/>
          <w:sz w:val="19"/>
          <w:szCs w:val="19"/>
        </w:rPr>
        <w:t>se whatever technology you deem necessary to communicate clearly and succinctly. </w:t>
      </w:r>
    </w:p>
    <w:p w:rsidR="000E7E82" w:rsidRDefault="000E7E82" w:rsidP="000E7E82">
      <w:pPr>
        <w:tabs>
          <w:tab w:val="left" w:pos="-270"/>
        </w:tabs>
        <w:ind w:left="-540" w:right="-360"/>
        <w:rPr>
          <w:rFonts w:ascii="Georgia" w:hAnsi="Georgia"/>
          <w:sz w:val="19"/>
          <w:szCs w:val="19"/>
        </w:rPr>
      </w:pPr>
    </w:p>
    <w:p w:rsidR="000E7E82" w:rsidRPr="00383F91" w:rsidRDefault="000E7E82" w:rsidP="000E7E82">
      <w:pPr>
        <w:tabs>
          <w:tab w:val="left" w:pos="-270"/>
        </w:tabs>
        <w:ind w:left="-540" w:right="-360"/>
        <w:rPr>
          <w:rFonts w:ascii="Georgia" w:hAnsi="Georgia" w:cs="Arial"/>
          <w:b/>
          <w:color w:val="000000"/>
          <w:sz w:val="19"/>
          <w:szCs w:val="19"/>
        </w:rPr>
      </w:pPr>
      <w:r>
        <w:rPr>
          <w:rFonts w:ascii="Georgia" w:hAnsi="Georgia"/>
          <w:b/>
          <w:sz w:val="19"/>
          <w:szCs w:val="19"/>
        </w:rPr>
        <w:t>4</w:t>
      </w:r>
      <w:r w:rsidRPr="00383F91">
        <w:rPr>
          <w:rFonts w:ascii="Georgia" w:hAnsi="Georgia"/>
          <w:b/>
          <w:sz w:val="19"/>
          <w:szCs w:val="19"/>
        </w:rPr>
        <w:t>. CASE STUDY ANALYSES (15%)</w:t>
      </w:r>
    </w:p>
    <w:p w:rsidR="000E7E82" w:rsidRDefault="000E7E82" w:rsidP="000E7E82">
      <w:pPr>
        <w:tabs>
          <w:tab w:val="left" w:pos="-270"/>
        </w:tabs>
        <w:ind w:left="-540" w:right="-360"/>
        <w:rPr>
          <w:rFonts w:ascii="Georgia" w:hAnsi="Georgia"/>
          <w:sz w:val="19"/>
          <w:szCs w:val="19"/>
        </w:rPr>
      </w:pPr>
      <w:r>
        <w:rPr>
          <w:rFonts w:ascii="Georgia" w:hAnsi="Georgia"/>
          <w:sz w:val="19"/>
          <w:szCs w:val="19"/>
        </w:rPr>
        <w:t xml:space="preserve">Review </w:t>
      </w:r>
      <w:r w:rsidR="00FA1D02">
        <w:rPr>
          <w:rFonts w:ascii="Georgia" w:hAnsi="Georgia"/>
          <w:sz w:val="19"/>
          <w:szCs w:val="19"/>
        </w:rPr>
        <w:t xml:space="preserve">two case studies </w:t>
      </w:r>
      <w:r w:rsidRPr="000A08FA">
        <w:rPr>
          <w:rFonts w:ascii="Georgia" w:hAnsi="Georgia"/>
          <w:sz w:val="19"/>
          <w:szCs w:val="19"/>
        </w:rPr>
        <w:t>from the Annenb</w:t>
      </w:r>
      <w:r w:rsidR="00AC75CB">
        <w:rPr>
          <w:rFonts w:ascii="Georgia" w:hAnsi="Georgia"/>
          <w:sz w:val="19"/>
          <w:szCs w:val="19"/>
        </w:rPr>
        <w:t>e</w:t>
      </w:r>
      <w:r w:rsidRPr="000A08FA">
        <w:rPr>
          <w:rFonts w:ascii="Georgia" w:hAnsi="Georgia"/>
          <w:sz w:val="19"/>
          <w:szCs w:val="19"/>
        </w:rPr>
        <w:t xml:space="preserve">rg/CPB WGBH Teaching Foreign Languages K-12: A Library of Classroom Practices </w:t>
      </w:r>
      <w:r>
        <w:rPr>
          <w:rFonts w:ascii="Georgia" w:hAnsi="Georgia"/>
          <w:sz w:val="19"/>
          <w:szCs w:val="19"/>
        </w:rPr>
        <w:t>by responding to the questions in the "</w:t>
      </w:r>
      <w:r w:rsidRPr="002B4A9E">
        <w:rPr>
          <w:rFonts w:ascii="Georgia" w:hAnsi="Georgia"/>
          <w:b/>
          <w:sz w:val="19"/>
          <w:szCs w:val="19"/>
        </w:rPr>
        <w:t>Reflect on the Video</w:t>
      </w:r>
      <w:r>
        <w:rPr>
          <w:rFonts w:ascii="Georgia" w:hAnsi="Georgia"/>
          <w:sz w:val="19"/>
          <w:szCs w:val="19"/>
        </w:rPr>
        <w:t>”</w:t>
      </w:r>
      <w:r w:rsidRPr="000A08FA">
        <w:rPr>
          <w:rFonts w:ascii="Georgia" w:hAnsi="Georgia"/>
          <w:sz w:val="19"/>
          <w:szCs w:val="19"/>
        </w:rPr>
        <w:t xml:space="preserve"> and "</w:t>
      </w:r>
      <w:r w:rsidRPr="002B4A9E">
        <w:rPr>
          <w:rFonts w:ascii="Georgia" w:hAnsi="Georgia"/>
          <w:b/>
          <w:sz w:val="19"/>
          <w:szCs w:val="19"/>
        </w:rPr>
        <w:t>Look Closer</w:t>
      </w:r>
      <w:r w:rsidRPr="000A08FA">
        <w:rPr>
          <w:rFonts w:ascii="Georgia" w:hAnsi="Georgia"/>
          <w:sz w:val="19"/>
          <w:szCs w:val="19"/>
        </w:rPr>
        <w:t>" sections under the "</w:t>
      </w:r>
      <w:r w:rsidRPr="002B4A9E">
        <w:rPr>
          <w:rFonts w:ascii="Georgia" w:hAnsi="Georgia"/>
          <w:b/>
          <w:sz w:val="19"/>
          <w:szCs w:val="19"/>
        </w:rPr>
        <w:t>View and Analyze the Video</w:t>
      </w:r>
      <w:r w:rsidRPr="000A08FA">
        <w:rPr>
          <w:rFonts w:ascii="Georgia" w:hAnsi="Georgia"/>
          <w:sz w:val="19"/>
          <w:szCs w:val="19"/>
        </w:rPr>
        <w:t>" heading.</w:t>
      </w:r>
      <w:r>
        <w:rPr>
          <w:rFonts w:ascii="Georgia" w:hAnsi="Georgia"/>
          <w:sz w:val="19"/>
          <w:szCs w:val="19"/>
        </w:rPr>
        <w:t xml:space="preserve">  Make references to specific portions of the video in your analysis.  Be prepared to discuss your findings in class</w:t>
      </w:r>
      <w:r w:rsidR="00FA1D02">
        <w:rPr>
          <w:rFonts w:ascii="Georgia" w:hAnsi="Georgia"/>
          <w:sz w:val="19"/>
          <w:szCs w:val="19"/>
        </w:rPr>
        <w:t>.</w:t>
      </w:r>
      <w:r w:rsidRPr="000A08FA">
        <w:rPr>
          <w:rFonts w:ascii="Georgia" w:hAnsi="Georgia"/>
          <w:sz w:val="19"/>
          <w:szCs w:val="19"/>
        </w:rPr>
        <w:br/>
      </w:r>
    </w:p>
    <w:p w:rsidR="000E7E82" w:rsidRDefault="000E7E82" w:rsidP="000E7E82">
      <w:pPr>
        <w:tabs>
          <w:tab w:val="left" w:pos="-270"/>
        </w:tabs>
        <w:ind w:left="-540" w:right="-360"/>
        <w:rPr>
          <w:rFonts w:ascii="Georgia" w:hAnsi="Georgia"/>
          <w:sz w:val="19"/>
          <w:szCs w:val="19"/>
        </w:rPr>
      </w:pPr>
      <w:r>
        <w:rPr>
          <w:rFonts w:ascii="Georgia" w:hAnsi="Georgia"/>
          <w:sz w:val="19"/>
          <w:szCs w:val="19"/>
        </w:rPr>
        <w:t xml:space="preserve">First, </w:t>
      </w:r>
      <w:r w:rsidR="00FA1D02">
        <w:rPr>
          <w:rFonts w:ascii="Georgia" w:hAnsi="Georgia"/>
          <w:sz w:val="19"/>
          <w:szCs w:val="19"/>
        </w:rPr>
        <w:t xml:space="preserve">review </w:t>
      </w:r>
      <w:r>
        <w:rPr>
          <w:rFonts w:ascii="Georgia" w:hAnsi="Georgia"/>
          <w:sz w:val="19"/>
          <w:szCs w:val="19"/>
        </w:rPr>
        <w:t xml:space="preserve">the following Case Study: </w:t>
      </w:r>
      <w:hyperlink r:id="rId6" w:history="1">
        <w:r w:rsidRPr="00EA7B5E">
          <w:rPr>
            <w:rStyle w:val="Hyperlink"/>
            <w:rFonts w:ascii="Georgia" w:hAnsi="Georgia"/>
            <w:sz w:val="19"/>
            <w:szCs w:val="19"/>
          </w:rPr>
          <w:t>http://www.learner.org/libraries/tfl/assessment/index.html</w:t>
        </w:r>
      </w:hyperlink>
      <w:r>
        <w:rPr>
          <w:rFonts w:ascii="Georgia" w:hAnsi="Georgia"/>
          <w:sz w:val="19"/>
          <w:szCs w:val="19"/>
        </w:rPr>
        <w:t xml:space="preserve"> </w:t>
      </w:r>
    </w:p>
    <w:p w:rsidR="000E7E82" w:rsidRDefault="000E7E82" w:rsidP="000E7E82">
      <w:pPr>
        <w:tabs>
          <w:tab w:val="left" w:pos="-270"/>
        </w:tabs>
        <w:ind w:left="-540" w:right="-360"/>
        <w:rPr>
          <w:rFonts w:ascii="Georgia" w:hAnsi="Georgia"/>
          <w:sz w:val="19"/>
          <w:szCs w:val="19"/>
        </w:rPr>
      </w:pPr>
    </w:p>
    <w:p w:rsidR="000E7E82" w:rsidRDefault="000E7E82" w:rsidP="000E7E82">
      <w:pPr>
        <w:tabs>
          <w:tab w:val="left" w:pos="-270"/>
        </w:tabs>
        <w:ind w:left="-540" w:right="-360"/>
        <w:rPr>
          <w:rFonts w:ascii="Georgia" w:hAnsi="Georgia"/>
          <w:sz w:val="19"/>
          <w:szCs w:val="19"/>
        </w:rPr>
      </w:pPr>
      <w:r>
        <w:rPr>
          <w:rFonts w:ascii="Georgia" w:hAnsi="Georgia"/>
          <w:sz w:val="19"/>
          <w:szCs w:val="19"/>
        </w:rPr>
        <w:t xml:space="preserve">Next, choose </w:t>
      </w:r>
      <w:r w:rsidR="00FA1D02">
        <w:rPr>
          <w:rFonts w:ascii="Georgia" w:hAnsi="Georgia"/>
          <w:sz w:val="19"/>
          <w:szCs w:val="19"/>
        </w:rPr>
        <w:t xml:space="preserve">one </w:t>
      </w:r>
      <w:r>
        <w:rPr>
          <w:rFonts w:ascii="Georgia" w:hAnsi="Georgia"/>
          <w:sz w:val="19"/>
          <w:szCs w:val="19"/>
        </w:rPr>
        <w:t>from the following list:</w:t>
      </w:r>
    </w:p>
    <w:p w:rsidR="000E7E82" w:rsidRDefault="000E7E82" w:rsidP="000E7E82">
      <w:pPr>
        <w:tabs>
          <w:tab w:val="left" w:pos="2420"/>
        </w:tabs>
        <w:ind w:left="-540" w:right="-360"/>
        <w:rPr>
          <w:rFonts w:ascii="Georgia" w:hAnsi="Georgia"/>
          <w:sz w:val="19"/>
          <w:szCs w:val="19"/>
        </w:rPr>
      </w:pPr>
      <w:r>
        <w:rPr>
          <w:rFonts w:ascii="Georgia" w:hAnsi="Georgia"/>
          <w:sz w:val="19"/>
          <w:szCs w:val="19"/>
        </w:rPr>
        <w:tab/>
        <w:t>Performing with Confidence</w:t>
      </w:r>
    </w:p>
    <w:p w:rsidR="000E7E82" w:rsidRDefault="000E7E82" w:rsidP="000E7E82">
      <w:pPr>
        <w:tabs>
          <w:tab w:val="left" w:pos="2420"/>
        </w:tabs>
        <w:ind w:left="-540" w:right="-360"/>
        <w:rPr>
          <w:rFonts w:ascii="Georgia" w:hAnsi="Georgia"/>
          <w:sz w:val="19"/>
          <w:szCs w:val="19"/>
        </w:rPr>
      </w:pPr>
      <w:r>
        <w:rPr>
          <w:rFonts w:ascii="Georgia" w:hAnsi="Georgia"/>
          <w:sz w:val="19"/>
          <w:szCs w:val="19"/>
        </w:rPr>
        <w:tab/>
        <w:t>Promoting the Attractions of Japan</w:t>
      </w:r>
    </w:p>
    <w:p w:rsidR="000E7E82" w:rsidRDefault="000E7E82" w:rsidP="000E7E82">
      <w:pPr>
        <w:tabs>
          <w:tab w:val="left" w:pos="2420"/>
        </w:tabs>
        <w:ind w:left="-540" w:right="-360"/>
        <w:rPr>
          <w:rFonts w:ascii="Georgia" w:hAnsi="Georgia"/>
          <w:sz w:val="19"/>
          <w:szCs w:val="19"/>
        </w:rPr>
      </w:pPr>
      <w:r>
        <w:rPr>
          <w:rFonts w:ascii="Georgia" w:hAnsi="Georgia"/>
          <w:sz w:val="19"/>
          <w:szCs w:val="19"/>
        </w:rPr>
        <w:tab/>
        <w:t>Hearing Authentic Voices</w:t>
      </w:r>
    </w:p>
    <w:p w:rsidR="000E7E82" w:rsidRDefault="000E7E82" w:rsidP="000E7E82">
      <w:pPr>
        <w:tabs>
          <w:tab w:val="left" w:pos="2420"/>
        </w:tabs>
        <w:ind w:left="-540" w:right="-360"/>
        <w:rPr>
          <w:rFonts w:ascii="Georgia" w:hAnsi="Georgia"/>
          <w:sz w:val="19"/>
          <w:szCs w:val="19"/>
        </w:rPr>
      </w:pPr>
      <w:r>
        <w:rPr>
          <w:rFonts w:ascii="Georgia" w:hAnsi="Georgia"/>
          <w:sz w:val="19"/>
          <w:szCs w:val="19"/>
        </w:rPr>
        <w:tab/>
        <w:t xml:space="preserve">Interpreting Literature </w:t>
      </w:r>
    </w:p>
    <w:p w:rsidR="000E7E82" w:rsidRDefault="000E7E82" w:rsidP="000E7E82">
      <w:pPr>
        <w:tabs>
          <w:tab w:val="left" w:pos="2420"/>
        </w:tabs>
        <w:ind w:left="-540" w:right="-360"/>
        <w:rPr>
          <w:rFonts w:ascii="Georgia" w:hAnsi="Georgia"/>
          <w:sz w:val="19"/>
          <w:szCs w:val="19"/>
        </w:rPr>
      </w:pPr>
      <w:r>
        <w:rPr>
          <w:rFonts w:ascii="Georgia" w:hAnsi="Georgia"/>
          <w:sz w:val="19"/>
          <w:szCs w:val="19"/>
        </w:rPr>
        <w:tab/>
        <w:t xml:space="preserve">Politics of Art </w:t>
      </w:r>
    </w:p>
    <w:p w:rsidR="000E7E82" w:rsidRDefault="000E7E82" w:rsidP="000E7E82">
      <w:pPr>
        <w:tabs>
          <w:tab w:val="left" w:pos="-270"/>
        </w:tabs>
        <w:ind w:left="-540" w:right="-360"/>
        <w:rPr>
          <w:rFonts w:ascii="Georgia" w:hAnsi="Georgia"/>
          <w:sz w:val="19"/>
          <w:szCs w:val="19"/>
        </w:rPr>
      </w:pPr>
    </w:p>
    <w:p w:rsidR="000E7E82" w:rsidRPr="002B4A9E" w:rsidRDefault="000E7E82" w:rsidP="000E7E82">
      <w:pPr>
        <w:tabs>
          <w:tab w:val="left" w:pos="-270"/>
        </w:tabs>
        <w:ind w:left="-540" w:right="-360"/>
        <w:rPr>
          <w:rFonts w:ascii="Georgia" w:hAnsi="Georgia"/>
          <w:sz w:val="19"/>
          <w:szCs w:val="19"/>
        </w:rPr>
      </w:pPr>
      <w:r>
        <w:rPr>
          <w:rFonts w:ascii="Georgia" w:hAnsi="Georgia"/>
          <w:sz w:val="19"/>
          <w:szCs w:val="19"/>
        </w:rPr>
        <w:t xml:space="preserve">Found at  </w:t>
      </w:r>
      <w:hyperlink r:id="rId7" w:history="1">
        <w:r w:rsidRPr="000A08FA">
          <w:rPr>
            <w:rStyle w:val="Hyperlink"/>
            <w:rFonts w:ascii="Georgia" w:hAnsi="Georgia"/>
            <w:sz w:val="19"/>
            <w:szCs w:val="19"/>
          </w:rPr>
          <w:t>http://www.learner.org/libraries/tfl/index.html</w:t>
        </w:r>
      </w:hyperlink>
      <w:r w:rsidRPr="000A08FA">
        <w:rPr>
          <w:rFonts w:ascii="Georgia" w:hAnsi="Georgia"/>
          <w:sz w:val="19"/>
          <w:szCs w:val="19"/>
        </w:rPr>
        <w:t> </w:t>
      </w:r>
    </w:p>
    <w:p w:rsidR="000E7E82" w:rsidRPr="006E068B" w:rsidRDefault="000E7E82" w:rsidP="000E7E82">
      <w:pPr>
        <w:tabs>
          <w:tab w:val="left" w:pos="-270"/>
        </w:tabs>
        <w:ind w:left="-540" w:right="-360"/>
        <w:rPr>
          <w:rFonts w:ascii="Georgia" w:hAnsi="Georgia" w:cs="Arial"/>
          <w:color w:val="000000"/>
          <w:sz w:val="19"/>
          <w:szCs w:val="19"/>
        </w:rPr>
      </w:pPr>
    </w:p>
    <w:p w:rsidR="000E7E82" w:rsidRDefault="000E7E82" w:rsidP="000E7E82">
      <w:pPr>
        <w:tabs>
          <w:tab w:val="left" w:pos="-270"/>
        </w:tabs>
        <w:ind w:left="-540" w:right="-360"/>
        <w:rPr>
          <w:rFonts w:ascii="Georgia" w:hAnsi="Georgia"/>
          <w:sz w:val="19"/>
          <w:szCs w:val="19"/>
        </w:rPr>
      </w:pPr>
      <w:r>
        <w:rPr>
          <w:rFonts w:ascii="Georgia" w:hAnsi="Georgia" w:cs="Arial"/>
          <w:b/>
          <w:color w:val="000000"/>
          <w:sz w:val="19"/>
          <w:szCs w:val="19"/>
        </w:rPr>
        <w:t>5. FINAL PROJECT (</w:t>
      </w:r>
      <w:r w:rsidRPr="00BC4FDD">
        <w:rPr>
          <w:rFonts w:ascii="Georgia" w:hAnsi="Georgia" w:cs="Arial"/>
          <w:b/>
          <w:color w:val="000000"/>
          <w:sz w:val="19"/>
          <w:szCs w:val="19"/>
        </w:rPr>
        <w:t>20%)</w:t>
      </w:r>
      <w:r>
        <w:rPr>
          <w:rFonts w:ascii="Georgia" w:hAnsi="Georgia" w:cs="Arial"/>
          <w:color w:val="000000"/>
          <w:sz w:val="19"/>
          <w:szCs w:val="19"/>
        </w:rPr>
        <w:t xml:space="preserve"> </w:t>
      </w:r>
      <w:r>
        <w:rPr>
          <w:rFonts w:ascii="Georgia" w:hAnsi="Georgia" w:cs="Arial"/>
          <w:color w:val="000000"/>
          <w:sz w:val="19"/>
          <w:szCs w:val="19"/>
        </w:rPr>
        <w:br/>
      </w:r>
      <w:r w:rsidR="0096542B">
        <w:rPr>
          <w:rFonts w:ascii="Georgia" w:hAnsi="Georgia"/>
          <w:sz w:val="19"/>
          <w:szCs w:val="19"/>
        </w:rPr>
        <w:t xml:space="preserve">Students will have the opportunity to work in class </w:t>
      </w:r>
      <w:r w:rsidR="00E86ADA">
        <w:rPr>
          <w:rFonts w:ascii="Georgia" w:hAnsi="Georgia"/>
          <w:sz w:val="19"/>
          <w:szCs w:val="19"/>
        </w:rPr>
        <w:t xml:space="preserve">and receive feedback </w:t>
      </w:r>
      <w:r w:rsidR="0096542B">
        <w:rPr>
          <w:rFonts w:ascii="Georgia" w:hAnsi="Georgia"/>
          <w:sz w:val="19"/>
          <w:szCs w:val="19"/>
        </w:rPr>
        <w:t xml:space="preserve">on an assessment-based project of their own design. </w:t>
      </w:r>
      <w:r w:rsidR="00C86EC8">
        <w:rPr>
          <w:rFonts w:ascii="Georgia" w:hAnsi="Georgia"/>
          <w:sz w:val="19"/>
          <w:szCs w:val="19"/>
        </w:rPr>
        <w:t xml:space="preserve">Project examples could include </w:t>
      </w:r>
      <w:r w:rsidR="00E86ADA">
        <w:rPr>
          <w:rFonts w:ascii="Georgia" w:hAnsi="Georgia"/>
          <w:sz w:val="19"/>
          <w:szCs w:val="19"/>
        </w:rPr>
        <w:t xml:space="preserve">an additional IPA with accompanying </w:t>
      </w:r>
      <w:r w:rsidR="00C86EC8">
        <w:rPr>
          <w:rFonts w:ascii="Georgia" w:hAnsi="Georgia"/>
          <w:sz w:val="19"/>
          <w:szCs w:val="19"/>
        </w:rPr>
        <w:t xml:space="preserve">authentic resources and </w:t>
      </w:r>
      <w:r w:rsidR="00E86ADA">
        <w:rPr>
          <w:rFonts w:ascii="Georgia" w:hAnsi="Georgia"/>
          <w:sz w:val="19"/>
          <w:szCs w:val="19"/>
        </w:rPr>
        <w:t xml:space="preserve">rubrics, </w:t>
      </w:r>
      <w:r w:rsidR="00C86EC8">
        <w:rPr>
          <w:rFonts w:ascii="Georgia" w:hAnsi="Georgia"/>
          <w:sz w:val="19"/>
          <w:szCs w:val="19"/>
        </w:rPr>
        <w:t xml:space="preserve">a template for </w:t>
      </w:r>
      <w:r w:rsidR="00E86ADA">
        <w:rPr>
          <w:rFonts w:ascii="Georgia" w:hAnsi="Georgia"/>
          <w:sz w:val="19"/>
          <w:szCs w:val="19"/>
        </w:rPr>
        <w:t>online student portfolio</w:t>
      </w:r>
      <w:r w:rsidR="00C86EC8">
        <w:rPr>
          <w:rFonts w:ascii="Georgia" w:hAnsi="Georgia"/>
          <w:sz w:val="19"/>
          <w:szCs w:val="19"/>
        </w:rPr>
        <w:t>s</w:t>
      </w:r>
      <w:r w:rsidR="00E86ADA">
        <w:rPr>
          <w:rFonts w:ascii="Georgia" w:hAnsi="Georgia"/>
          <w:sz w:val="19"/>
          <w:szCs w:val="19"/>
        </w:rPr>
        <w:t xml:space="preserve"> for a unit or for the entire school year</w:t>
      </w:r>
      <w:r w:rsidR="00C86EC8">
        <w:rPr>
          <w:rFonts w:ascii="Georgia" w:hAnsi="Georgia"/>
          <w:sz w:val="19"/>
          <w:szCs w:val="19"/>
        </w:rPr>
        <w:t xml:space="preserve"> or </w:t>
      </w:r>
      <w:r w:rsidR="00E86ADA">
        <w:rPr>
          <w:rFonts w:ascii="Georgia" w:hAnsi="Georgia"/>
          <w:sz w:val="19"/>
          <w:szCs w:val="19"/>
        </w:rPr>
        <w:t xml:space="preserve">a collection of </w:t>
      </w:r>
      <w:r w:rsidR="00C86EC8">
        <w:rPr>
          <w:rFonts w:ascii="Georgia" w:hAnsi="Georgia"/>
          <w:sz w:val="19"/>
          <w:szCs w:val="19"/>
        </w:rPr>
        <w:t xml:space="preserve">classroom </w:t>
      </w:r>
      <w:r w:rsidR="00E86ADA">
        <w:rPr>
          <w:rFonts w:ascii="Georgia" w:hAnsi="Georgia"/>
          <w:sz w:val="19"/>
          <w:szCs w:val="19"/>
        </w:rPr>
        <w:t>videos that showcase a</w:t>
      </w:r>
      <w:r w:rsidR="00C86EC8">
        <w:rPr>
          <w:rFonts w:ascii="Georgia" w:hAnsi="Georgia"/>
          <w:sz w:val="19"/>
          <w:szCs w:val="19"/>
        </w:rPr>
        <w:t>n assessment cycle (assessment, evaluation/feedback and grading</w:t>
      </w:r>
      <w:r w:rsidR="00505EF2">
        <w:rPr>
          <w:rFonts w:ascii="Georgia" w:hAnsi="Georgia"/>
          <w:sz w:val="19"/>
          <w:szCs w:val="19"/>
        </w:rPr>
        <w:t>.</w:t>
      </w:r>
      <w:r w:rsidR="00C86EC8">
        <w:rPr>
          <w:rFonts w:ascii="Georgia" w:hAnsi="Georgia"/>
          <w:sz w:val="19"/>
          <w:szCs w:val="19"/>
        </w:rPr>
        <w:t xml:space="preserve">) Students will present their project and reflect on the its evolution during the third and final week of the course.  </w:t>
      </w:r>
    </w:p>
    <w:p w:rsidR="0096542B" w:rsidRDefault="0096542B" w:rsidP="000E7E82">
      <w:pPr>
        <w:tabs>
          <w:tab w:val="left" w:pos="-270"/>
        </w:tabs>
        <w:ind w:left="-540" w:right="-360"/>
        <w:rPr>
          <w:rFonts w:ascii="Georgia" w:hAnsi="Georgia"/>
          <w:sz w:val="19"/>
          <w:szCs w:val="19"/>
        </w:rPr>
      </w:pPr>
    </w:p>
    <w:p w:rsidR="000E7E82" w:rsidRDefault="000E7E82" w:rsidP="000E7E82">
      <w:pPr>
        <w:ind w:left="-540" w:right="-360"/>
        <w:rPr>
          <w:rFonts w:ascii="Georgia" w:hAnsi="Georgia" w:cs="Arial"/>
          <w:b/>
          <w:color w:val="000000"/>
          <w:sz w:val="19"/>
          <w:szCs w:val="19"/>
        </w:rPr>
      </w:pPr>
    </w:p>
    <w:p w:rsidR="000E7E82" w:rsidRDefault="000E7E82" w:rsidP="000E7E82">
      <w:pPr>
        <w:ind w:left="-540" w:right="-360"/>
        <w:rPr>
          <w:rFonts w:ascii="Georgia" w:hAnsi="Georgia" w:cs="Arial"/>
          <w:color w:val="000000"/>
          <w:sz w:val="19"/>
          <w:szCs w:val="19"/>
        </w:rPr>
      </w:pPr>
      <w:r>
        <w:rPr>
          <w:rFonts w:ascii="Georgia" w:hAnsi="Georgia" w:cs="Arial"/>
          <w:b/>
          <w:color w:val="000000"/>
          <w:sz w:val="19"/>
          <w:szCs w:val="19"/>
        </w:rPr>
        <w:t>C</w:t>
      </w:r>
      <w:r w:rsidR="005053C8" w:rsidRPr="00BC4FDD">
        <w:rPr>
          <w:rFonts w:ascii="Georgia" w:hAnsi="Georgia" w:cs="Arial"/>
          <w:b/>
          <w:color w:val="000000"/>
          <w:sz w:val="19"/>
          <w:szCs w:val="19"/>
        </w:rPr>
        <w:t xml:space="preserve">. GRADING </w:t>
      </w:r>
      <w:r>
        <w:rPr>
          <w:rFonts w:ascii="Georgia" w:hAnsi="Georgia" w:cs="Arial"/>
          <w:b/>
          <w:color w:val="000000"/>
          <w:sz w:val="19"/>
          <w:szCs w:val="19"/>
        </w:rPr>
        <w:t>SCALE</w:t>
      </w:r>
      <w:r w:rsidR="005053C8" w:rsidRPr="00BC4FDD">
        <w:rPr>
          <w:rFonts w:ascii="Georgia" w:hAnsi="Georgia" w:cs="Arial"/>
          <w:color w:val="000000"/>
          <w:sz w:val="19"/>
          <w:szCs w:val="19"/>
        </w:rPr>
        <w:t xml:space="preserve"> </w:t>
      </w:r>
      <w:r w:rsidR="005053C8" w:rsidRPr="00BC4FDD">
        <w:rPr>
          <w:rFonts w:ascii="Georgia" w:hAnsi="Georgia" w:cs="Arial"/>
          <w:color w:val="000000"/>
          <w:sz w:val="19"/>
          <w:szCs w:val="19"/>
        </w:rPr>
        <w:br/>
        <w:t xml:space="preserve">A 93-100 </w:t>
      </w:r>
      <w:r w:rsidR="005053C8">
        <w:rPr>
          <w:rFonts w:ascii="Georgia" w:hAnsi="Georgia" w:cs="Arial"/>
          <w:color w:val="000000"/>
          <w:sz w:val="19"/>
          <w:szCs w:val="19"/>
        </w:rPr>
        <w:tab/>
      </w:r>
      <w:r w:rsidR="005053C8">
        <w:rPr>
          <w:rFonts w:ascii="Georgia" w:hAnsi="Georgia" w:cs="Arial"/>
          <w:color w:val="000000"/>
          <w:sz w:val="19"/>
          <w:szCs w:val="19"/>
        </w:rPr>
        <w:tab/>
      </w:r>
      <w:r w:rsidR="005053C8" w:rsidRPr="00BC4FDD">
        <w:rPr>
          <w:rFonts w:ascii="Georgia" w:hAnsi="Georgia" w:cs="Arial"/>
          <w:color w:val="000000"/>
          <w:sz w:val="19"/>
          <w:szCs w:val="19"/>
        </w:rPr>
        <w:t xml:space="preserve">B 83-86.9 </w:t>
      </w:r>
      <w:r w:rsidR="005053C8">
        <w:rPr>
          <w:rFonts w:ascii="Georgia" w:hAnsi="Georgia" w:cs="Arial"/>
          <w:color w:val="000000"/>
          <w:sz w:val="19"/>
          <w:szCs w:val="19"/>
        </w:rPr>
        <w:tab/>
      </w:r>
      <w:r w:rsidR="005053C8">
        <w:rPr>
          <w:rFonts w:ascii="Georgia" w:hAnsi="Georgia" w:cs="Arial"/>
          <w:color w:val="000000"/>
          <w:sz w:val="19"/>
          <w:szCs w:val="19"/>
        </w:rPr>
        <w:tab/>
      </w:r>
      <w:r w:rsidR="005053C8" w:rsidRPr="00BC4FDD">
        <w:rPr>
          <w:rFonts w:ascii="Georgia" w:hAnsi="Georgia" w:cs="Arial"/>
          <w:color w:val="000000"/>
          <w:sz w:val="19"/>
          <w:szCs w:val="19"/>
        </w:rPr>
        <w:t xml:space="preserve">C 73-76.9 </w:t>
      </w:r>
      <w:r w:rsidR="005053C8">
        <w:rPr>
          <w:rFonts w:ascii="Georgia" w:hAnsi="Georgia" w:cs="Arial"/>
          <w:color w:val="000000"/>
          <w:sz w:val="19"/>
          <w:szCs w:val="19"/>
        </w:rPr>
        <w:tab/>
      </w:r>
      <w:r w:rsidR="005053C8">
        <w:rPr>
          <w:rFonts w:ascii="Georgia" w:hAnsi="Georgia" w:cs="Arial"/>
          <w:color w:val="000000"/>
          <w:sz w:val="19"/>
          <w:szCs w:val="19"/>
        </w:rPr>
        <w:tab/>
      </w:r>
      <w:r w:rsidR="005053C8" w:rsidRPr="00BC4FDD">
        <w:rPr>
          <w:rFonts w:ascii="Georgia" w:hAnsi="Georgia" w:cs="Arial"/>
          <w:color w:val="000000"/>
          <w:sz w:val="19"/>
          <w:szCs w:val="19"/>
        </w:rPr>
        <w:t xml:space="preserve">D 63-66.9 </w:t>
      </w:r>
      <w:r w:rsidR="005053C8" w:rsidRPr="00BC4FDD">
        <w:rPr>
          <w:rFonts w:ascii="Georgia" w:hAnsi="Georgia" w:cs="Arial"/>
          <w:color w:val="000000"/>
          <w:sz w:val="19"/>
          <w:szCs w:val="19"/>
        </w:rPr>
        <w:br/>
        <w:t xml:space="preserve">A- 90-92.9 </w:t>
      </w:r>
      <w:r w:rsidR="005053C8">
        <w:rPr>
          <w:rFonts w:ascii="Georgia" w:hAnsi="Georgia" w:cs="Arial"/>
          <w:color w:val="000000"/>
          <w:sz w:val="19"/>
          <w:szCs w:val="19"/>
        </w:rPr>
        <w:tab/>
      </w:r>
      <w:r w:rsidR="005053C8">
        <w:rPr>
          <w:rFonts w:ascii="Georgia" w:hAnsi="Georgia" w:cs="Arial"/>
          <w:color w:val="000000"/>
          <w:sz w:val="19"/>
          <w:szCs w:val="19"/>
        </w:rPr>
        <w:tab/>
      </w:r>
      <w:r w:rsidR="005053C8" w:rsidRPr="00BC4FDD">
        <w:rPr>
          <w:rFonts w:ascii="Georgia" w:hAnsi="Georgia" w:cs="Arial"/>
          <w:color w:val="000000"/>
          <w:sz w:val="19"/>
          <w:szCs w:val="19"/>
        </w:rPr>
        <w:t xml:space="preserve">B- 80-82.9 </w:t>
      </w:r>
      <w:r w:rsidR="005053C8">
        <w:rPr>
          <w:rFonts w:ascii="Georgia" w:hAnsi="Georgia" w:cs="Arial"/>
          <w:color w:val="000000"/>
          <w:sz w:val="19"/>
          <w:szCs w:val="19"/>
        </w:rPr>
        <w:tab/>
      </w:r>
      <w:r w:rsidR="005053C8">
        <w:rPr>
          <w:rFonts w:ascii="Georgia" w:hAnsi="Georgia" w:cs="Arial"/>
          <w:color w:val="000000"/>
          <w:sz w:val="19"/>
          <w:szCs w:val="19"/>
        </w:rPr>
        <w:tab/>
      </w:r>
      <w:r w:rsidR="005053C8" w:rsidRPr="00BC4FDD">
        <w:rPr>
          <w:rFonts w:ascii="Georgia" w:hAnsi="Georgia" w:cs="Arial"/>
          <w:color w:val="000000"/>
          <w:sz w:val="19"/>
          <w:szCs w:val="19"/>
        </w:rPr>
        <w:t xml:space="preserve">C- 70-72.9 </w:t>
      </w:r>
      <w:r w:rsidR="005053C8">
        <w:rPr>
          <w:rFonts w:ascii="Georgia" w:hAnsi="Georgia" w:cs="Arial"/>
          <w:color w:val="000000"/>
          <w:sz w:val="19"/>
          <w:szCs w:val="19"/>
        </w:rPr>
        <w:tab/>
      </w:r>
      <w:r w:rsidR="005053C8">
        <w:rPr>
          <w:rFonts w:ascii="Georgia" w:hAnsi="Georgia" w:cs="Arial"/>
          <w:color w:val="000000"/>
          <w:sz w:val="19"/>
          <w:szCs w:val="19"/>
        </w:rPr>
        <w:tab/>
      </w:r>
      <w:r w:rsidR="005053C8" w:rsidRPr="00BC4FDD">
        <w:rPr>
          <w:rFonts w:ascii="Georgia" w:hAnsi="Georgia" w:cs="Arial"/>
          <w:color w:val="000000"/>
          <w:sz w:val="19"/>
          <w:szCs w:val="19"/>
        </w:rPr>
        <w:t xml:space="preserve">F 0-62.9 </w:t>
      </w:r>
      <w:r w:rsidR="005053C8" w:rsidRPr="00BC4FDD">
        <w:rPr>
          <w:rFonts w:ascii="Georgia" w:hAnsi="Georgia" w:cs="Arial"/>
          <w:color w:val="000000"/>
          <w:sz w:val="19"/>
          <w:szCs w:val="19"/>
        </w:rPr>
        <w:br/>
        <w:t xml:space="preserve">B+ 87-89.9 </w:t>
      </w:r>
      <w:r w:rsidR="005053C8">
        <w:rPr>
          <w:rFonts w:ascii="Georgia" w:hAnsi="Georgia" w:cs="Arial"/>
          <w:color w:val="000000"/>
          <w:sz w:val="19"/>
          <w:szCs w:val="19"/>
        </w:rPr>
        <w:tab/>
      </w:r>
      <w:r w:rsidR="005053C8">
        <w:rPr>
          <w:rFonts w:ascii="Georgia" w:hAnsi="Georgia" w:cs="Arial"/>
          <w:color w:val="000000"/>
          <w:sz w:val="19"/>
          <w:szCs w:val="19"/>
        </w:rPr>
        <w:tab/>
      </w:r>
      <w:r w:rsidR="005053C8" w:rsidRPr="00BC4FDD">
        <w:rPr>
          <w:rFonts w:ascii="Georgia" w:hAnsi="Georgia" w:cs="Arial"/>
          <w:color w:val="000000"/>
          <w:sz w:val="19"/>
          <w:szCs w:val="19"/>
        </w:rPr>
        <w:t xml:space="preserve">C+ 77-79.9 </w:t>
      </w:r>
      <w:r w:rsidR="005053C8">
        <w:rPr>
          <w:rFonts w:ascii="Georgia" w:hAnsi="Georgia" w:cs="Arial"/>
          <w:color w:val="000000"/>
          <w:sz w:val="19"/>
          <w:szCs w:val="19"/>
        </w:rPr>
        <w:tab/>
      </w:r>
      <w:r w:rsidR="005053C8">
        <w:rPr>
          <w:rFonts w:ascii="Georgia" w:hAnsi="Georgia" w:cs="Arial"/>
          <w:color w:val="000000"/>
          <w:sz w:val="19"/>
          <w:szCs w:val="19"/>
        </w:rPr>
        <w:tab/>
      </w:r>
      <w:r w:rsidR="005053C8" w:rsidRPr="00BC4FDD">
        <w:rPr>
          <w:rFonts w:ascii="Georgia" w:hAnsi="Georgia" w:cs="Arial"/>
          <w:color w:val="000000"/>
          <w:sz w:val="19"/>
          <w:szCs w:val="19"/>
        </w:rPr>
        <w:t xml:space="preserve">D+ 67-69.9 </w:t>
      </w:r>
      <w:r w:rsidR="005053C8" w:rsidRPr="00BC4FDD">
        <w:rPr>
          <w:rFonts w:ascii="Georgia" w:hAnsi="Georgia" w:cs="Arial"/>
          <w:color w:val="000000"/>
          <w:sz w:val="19"/>
          <w:szCs w:val="19"/>
        </w:rPr>
        <w:br/>
      </w:r>
    </w:p>
    <w:p w:rsidR="005053C8" w:rsidRPr="000E7E82" w:rsidRDefault="000E7E82" w:rsidP="000E7E82">
      <w:pPr>
        <w:ind w:left="-540" w:right="-360"/>
        <w:rPr>
          <w:rFonts w:ascii="Georgia" w:hAnsi="Georgia" w:cs="Arial"/>
          <w:color w:val="000000"/>
          <w:sz w:val="19"/>
          <w:szCs w:val="19"/>
        </w:rPr>
      </w:pPr>
      <w:r>
        <w:rPr>
          <w:rFonts w:ascii="Georgia" w:hAnsi="Georgia" w:cs="Arial"/>
          <w:b/>
          <w:color w:val="000000"/>
          <w:sz w:val="19"/>
          <w:szCs w:val="19"/>
        </w:rPr>
        <w:t>D</w:t>
      </w:r>
      <w:r w:rsidR="00A901B7">
        <w:rPr>
          <w:rFonts w:ascii="Georgia" w:hAnsi="Georgia" w:cs="Arial"/>
          <w:b/>
          <w:color w:val="000000"/>
          <w:sz w:val="19"/>
          <w:szCs w:val="19"/>
        </w:rPr>
        <w:t xml:space="preserve">. </w:t>
      </w:r>
      <w:r w:rsidR="001F5CF6">
        <w:rPr>
          <w:rFonts w:ascii="Georgia" w:hAnsi="Georgia" w:cs="Arial"/>
          <w:b/>
          <w:color w:val="000000"/>
          <w:sz w:val="19"/>
          <w:szCs w:val="19"/>
        </w:rPr>
        <w:t>UNIVERSITY POLICIES</w:t>
      </w:r>
    </w:p>
    <w:p w:rsidR="00A901B7" w:rsidRPr="00F54ACB" w:rsidRDefault="00A901B7" w:rsidP="00F54ACB">
      <w:pPr>
        <w:ind w:right="-360"/>
        <w:rPr>
          <w:rFonts w:ascii="Georgia" w:hAnsi="Georgia" w:cs="Arial"/>
          <w:sz w:val="19"/>
          <w:szCs w:val="19"/>
        </w:rPr>
      </w:pPr>
      <w:r w:rsidRPr="00F54ACB">
        <w:rPr>
          <w:rFonts w:ascii="Georgia" w:hAnsi="Georgia" w:cs="Arial"/>
          <w:sz w:val="19"/>
          <w:szCs w:val="19"/>
        </w:rPr>
        <w:t xml:space="preserve"> </w:t>
      </w:r>
    </w:p>
    <w:p w:rsidR="00A901B7" w:rsidRPr="00A901B7" w:rsidRDefault="00A901B7" w:rsidP="00A901B7">
      <w:pPr>
        <w:pStyle w:val="ListParagraph"/>
        <w:numPr>
          <w:ilvl w:val="0"/>
          <w:numId w:val="16"/>
        </w:numPr>
        <w:ind w:right="-360"/>
        <w:rPr>
          <w:rFonts w:ascii="Georgia" w:hAnsi="Georgia" w:cs="Arial"/>
          <w:color w:val="000000"/>
          <w:sz w:val="19"/>
          <w:szCs w:val="19"/>
        </w:rPr>
      </w:pPr>
      <w:r w:rsidRPr="00A901B7">
        <w:rPr>
          <w:rFonts w:ascii="Georgia" w:hAnsi="Georgia" w:cs="Arial"/>
          <w:b/>
          <w:color w:val="000000"/>
          <w:sz w:val="19"/>
          <w:szCs w:val="19"/>
        </w:rPr>
        <w:lastRenderedPageBreak/>
        <w:t>Classroom as community:</w:t>
      </w:r>
      <w:r w:rsidRPr="00A901B7">
        <w:rPr>
          <w:rFonts w:ascii="Georgia" w:hAnsi="Georgia" w:cs="Arial"/>
          <w:color w:val="000000"/>
          <w:sz w:val="19"/>
          <w:szCs w:val="19"/>
        </w:rPr>
        <w:t xml:space="preserve"> It is expected that all members of this community will show </w:t>
      </w:r>
      <w:r w:rsidRPr="00A901B7">
        <w:rPr>
          <w:rFonts w:ascii="Georgia" w:hAnsi="Georgia" w:cs="Arial"/>
          <w:color w:val="000000"/>
          <w:sz w:val="19"/>
          <w:szCs w:val="19"/>
          <w:u w:val="single"/>
        </w:rPr>
        <w:t>respect, compassion and courtesy</w:t>
      </w:r>
      <w:r w:rsidRPr="00A901B7">
        <w:rPr>
          <w:rFonts w:ascii="Georgia" w:hAnsi="Georgia" w:cs="Arial"/>
          <w:color w:val="000000"/>
          <w:sz w:val="19"/>
          <w:szCs w:val="19"/>
        </w:rPr>
        <w:t xml:space="preserve"> for each other—this statement is not meant to censor the content of your expression</w:t>
      </w:r>
      <w:r w:rsidR="00BB2A96">
        <w:rPr>
          <w:rFonts w:ascii="Georgia" w:hAnsi="Georgia" w:cs="Arial"/>
          <w:color w:val="000000"/>
          <w:sz w:val="19"/>
          <w:szCs w:val="19"/>
        </w:rPr>
        <w:t xml:space="preserve">, </w:t>
      </w:r>
      <w:r w:rsidRPr="00A901B7">
        <w:rPr>
          <w:rFonts w:ascii="Georgia" w:hAnsi="Georgia" w:cs="Arial"/>
          <w:color w:val="000000"/>
          <w:sz w:val="19"/>
          <w:szCs w:val="19"/>
        </w:rPr>
        <w:t xml:space="preserve">but </w:t>
      </w:r>
      <w:r w:rsidR="00BB2A96">
        <w:rPr>
          <w:rFonts w:ascii="Georgia" w:hAnsi="Georgia" w:cs="Arial"/>
          <w:color w:val="000000"/>
          <w:sz w:val="19"/>
          <w:szCs w:val="19"/>
        </w:rPr>
        <w:t xml:space="preserve">rather </w:t>
      </w:r>
      <w:r w:rsidRPr="00A901B7">
        <w:rPr>
          <w:rFonts w:ascii="Georgia" w:hAnsi="Georgia" w:cs="Arial"/>
          <w:color w:val="000000"/>
          <w:sz w:val="19"/>
          <w:szCs w:val="19"/>
        </w:rPr>
        <w:t>raise our awareness regarding the method of expression</w:t>
      </w:r>
      <w:r w:rsidR="00BB2A96">
        <w:rPr>
          <w:rFonts w:ascii="Georgia" w:hAnsi="Georgia" w:cs="Arial"/>
          <w:color w:val="000000"/>
          <w:sz w:val="19"/>
          <w:szCs w:val="19"/>
        </w:rPr>
        <w:t>.</w:t>
      </w:r>
      <w:r w:rsidRPr="00A901B7">
        <w:rPr>
          <w:rFonts w:ascii="Georgia" w:hAnsi="Georgia" w:cs="Arial"/>
          <w:color w:val="000000"/>
          <w:sz w:val="19"/>
          <w:szCs w:val="19"/>
        </w:rPr>
        <w:t xml:space="preserve"> </w:t>
      </w:r>
      <w:r w:rsidR="00BB2A96">
        <w:rPr>
          <w:rFonts w:ascii="Georgia" w:hAnsi="Georgia" w:cs="Arial"/>
          <w:color w:val="000000"/>
          <w:sz w:val="19"/>
          <w:szCs w:val="19"/>
        </w:rPr>
        <w:t>P</w:t>
      </w:r>
      <w:r w:rsidRPr="00A901B7">
        <w:rPr>
          <w:rFonts w:ascii="Georgia" w:hAnsi="Georgia" w:cs="Arial"/>
          <w:color w:val="000000"/>
          <w:sz w:val="19"/>
          <w:szCs w:val="19"/>
        </w:rPr>
        <w:t xml:space="preserve">lease see </w:t>
      </w:r>
      <w:hyperlink r:id="rId8" w:history="1">
        <w:r w:rsidRPr="00A901B7">
          <w:rPr>
            <w:rStyle w:val="Hyperlink"/>
            <w:rFonts w:ascii="Georgia" w:hAnsi="Georgia"/>
            <w:sz w:val="19"/>
          </w:rPr>
          <w:t>http://www.kean.edu/KU/Code-of-Conduct</w:t>
        </w:r>
      </w:hyperlink>
      <w:r w:rsidRPr="00A901B7">
        <w:rPr>
          <w:rFonts w:ascii="Georgia" w:hAnsi="Georgia" w:cs="Arial"/>
          <w:color w:val="000000"/>
          <w:sz w:val="19"/>
          <w:szCs w:val="19"/>
        </w:rPr>
        <w:t xml:space="preserve"> </w:t>
      </w:r>
    </w:p>
    <w:p w:rsidR="00BB2A96" w:rsidRDefault="001F5CF6" w:rsidP="00BB2A96">
      <w:pPr>
        <w:pStyle w:val="ListParagraph"/>
        <w:numPr>
          <w:ilvl w:val="0"/>
          <w:numId w:val="16"/>
        </w:numPr>
        <w:ind w:right="-360"/>
        <w:rPr>
          <w:rFonts w:ascii="Georgia" w:hAnsi="Georgia" w:cs="Arial"/>
          <w:color w:val="000000"/>
          <w:sz w:val="19"/>
          <w:szCs w:val="19"/>
        </w:rPr>
      </w:pPr>
      <w:r w:rsidRPr="00A901B7">
        <w:rPr>
          <w:rFonts w:ascii="Georgia" w:hAnsi="Georgia" w:cs="Arial"/>
          <w:b/>
          <w:color w:val="000000"/>
          <w:sz w:val="19"/>
          <w:szCs w:val="19"/>
        </w:rPr>
        <w:t>Plagiarism:</w:t>
      </w:r>
      <w:r w:rsidRPr="00A901B7">
        <w:rPr>
          <w:rFonts w:ascii="Georgia" w:hAnsi="Georgia" w:cs="Arial"/>
          <w:color w:val="000000"/>
          <w:sz w:val="19"/>
          <w:szCs w:val="19"/>
        </w:rPr>
        <w:t xml:space="preserve"> </w:t>
      </w:r>
      <w:r w:rsidR="005053C8" w:rsidRPr="00A901B7">
        <w:rPr>
          <w:rFonts w:ascii="Georgia" w:hAnsi="Georgia" w:cs="Arial"/>
          <w:color w:val="000000"/>
          <w:sz w:val="19"/>
          <w:szCs w:val="19"/>
        </w:rPr>
        <w:t xml:space="preserve">Students </w:t>
      </w:r>
      <w:r w:rsidR="00E71C4D">
        <w:rPr>
          <w:rFonts w:ascii="Georgia" w:hAnsi="Georgia" w:cs="Arial"/>
          <w:color w:val="000000"/>
          <w:sz w:val="19"/>
          <w:szCs w:val="19"/>
        </w:rPr>
        <w:t xml:space="preserve">are absolutely prohibited from </w:t>
      </w:r>
      <w:r w:rsidR="005053C8" w:rsidRPr="00A901B7">
        <w:rPr>
          <w:rFonts w:ascii="Georgia" w:hAnsi="Georgia" w:cs="Arial"/>
          <w:color w:val="000000"/>
          <w:sz w:val="19"/>
          <w:szCs w:val="19"/>
        </w:rPr>
        <w:t>submit</w:t>
      </w:r>
      <w:r w:rsidR="00E71C4D">
        <w:rPr>
          <w:rFonts w:ascii="Georgia" w:hAnsi="Georgia" w:cs="Arial"/>
          <w:color w:val="000000"/>
          <w:sz w:val="19"/>
          <w:szCs w:val="19"/>
        </w:rPr>
        <w:t>ting</w:t>
      </w:r>
      <w:r w:rsidR="005053C8" w:rsidRPr="00A901B7">
        <w:rPr>
          <w:rFonts w:ascii="Georgia" w:hAnsi="Georgia" w:cs="Arial"/>
          <w:color w:val="000000"/>
          <w:sz w:val="19"/>
          <w:szCs w:val="19"/>
        </w:rPr>
        <w:t xml:space="preserve"> written material extracted from secondary sources without quoting and attributing the material to its original author.  Failure to quote and bibliographically cite these secondary sources in written assignments will be identified as plagiarism and will be subject to academic sanctions as called for in University Policy</w:t>
      </w:r>
      <w:r w:rsidR="00E71C4D">
        <w:rPr>
          <w:rFonts w:ascii="Georgia" w:hAnsi="Georgia" w:cs="Arial"/>
          <w:color w:val="000000"/>
          <w:sz w:val="19"/>
          <w:szCs w:val="19"/>
        </w:rPr>
        <w:t xml:space="preserve">: </w:t>
      </w:r>
      <w:hyperlink r:id="rId9" w:tgtFrame="_blank" w:history="1">
        <w:r w:rsidR="005053C8" w:rsidRPr="00A901B7">
          <w:rPr>
            <w:rStyle w:val="Hyperlink"/>
            <w:rFonts w:ascii="Georgia" w:hAnsi="Georgia"/>
            <w:sz w:val="19"/>
          </w:rPr>
          <w:t>http://www.kean.edu/admin/uploads/pdf/AcademicIntegrityPolicy.pdf</w:t>
        </w:r>
      </w:hyperlink>
      <w:r w:rsidR="005053C8" w:rsidRPr="00A901B7">
        <w:rPr>
          <w:rFonts w:ascii="Georgia" w:hAnsi="Georgia" w:cs="Arial"/>
          <w:color w:val="000000"/>
          <w:sz w:val="19"/>
          <w:szCs w:val="19"/>
        </w:rPr>
        <w:t xml:space="preserve">  </w:t>
      </w:r>
    </w:p>
    <w:p w:rsidR="005053C8" w:rsidRPr="00BB2A96" w:rsidRDefault="005053C8" w:rsidP="00BB2A96">
      <w:pPr>
        <w:pStyle w:val="ListParagraph"/>
        <w:numPr>
          <w:ilvl w:val="0"/>
          <w:numId w:val="16"/>
        </w:numPr>
        <w:ind w:right="-360"/>
        <w:rPr>
          <w:rFonts w:ascii="Georgia" w:hAnsi="Georgia" w:cs="Arial"/>
          <w:color w:val="000000"/>
          <w:sz w:val="19"/>
          <w:szCs w:val="19"/>
        </w:rPr>
      </w:pPr>
      <w:r w:rsidRPr="00BB2A96">
        <w:rPr>
          <w:rFonts w:ascii="Georgia" w:hAnsi="Georgia" w:cs="Arial"/>
          <w:b/>
          <w:bCs/>
          <w:color w:val="000000"/>
          <w:sz w:val="19"/>
          <w:szCs w:val="19"/>
        </w:rPr>
        <w:t>Americans with Disabilities Statement</w:t>
      </w:r>
      <w:r w:rsidRPr="00BB2A96">
        <w:rPr>
          <w:rFonts w:ascii="Georgia" w:hAnsi="Georgia" w:cs="Arial"/>
          <w:color w:val="000000"/>
          <w:sz w:val="19"/>
          <w:szCs w:val="19"/>
        </w:rPr>
        <w:t xml:space="preserve"> </w:t>
      </w:r>
      <w:r w:rsidRPr="00BB2A96">
        <w:rPr>
          <w:rFonts w:ascii="Georgia" w:hAnsi="Georgia" w:cs="Arial"/>
          <w:b/>
          <w:bCs/>
          <w:color w:val="000000"/>
          <w:sz w:val="19"/>
          <w:szCs w:val="19"/>
        </w:rPr>
        <w:t>&amp; Non-Discrimination Statement:</w:t>
      </w:r>
      <w:r w:rsidRPr="00BB2A96">
        <w:rPr>
          <w:rFonts w:ascii="Georgia" w:hAnsi="Georgia" w:cs="Arial"/>
          <w:sz w:val="19"/>
          <w:szCs w:val="19"/>
        </w:rPr>
        <w:t xml:space="preserve"> </w:t>
      </w:r>
      <w:r w:rsidRPr="00BB2A96">
        <w:rPr>
          <w:rFonts w:ascii="Georgia" w:hAnsi="Georgia" w:cs="Arial"/>
          <w:color w:val="000000"/>
          <w:sz w:val="19"/>
          <w:szCs w:val="19"/>
        </w:rPr>
        <w:t>Kean University is an affirmative action, equal opportunity institution.  Students with documented disabilities who may need special instructional accommodations or who may need special arrangements in the event of an evacuation should notify the instructor as soon as possible, no later than the second week of the term.  Students may contact Kean Disability Office in Downs Hall Rm. 127 to discuss special needs, 737-4910.</w:t>
      </w:r>
    </w:p>
    <w:p w:rsidR="005053C8" w:rsidRPr="00BA087E" w:rsidRDefault="005053C8" w:rsidP="005053C8">
      <w:pPr>
        <w:ind w:left="-540"/>
        <w:rPr>
          <w:rFonts w:ascii="Georgia" w:hAnsi="Georgia" w:cs="Arial"/>
          <w:sz w:val="19"/>
          <w:szCs w:val="19"/>
        </w:rPr>
      </w:pPr>
      <w:r w:rsidRPr="00BA087E">
        <w:rPr>
          <w:rFonts w:ascii="Georgia" w:hAnsi="Georgia"/>
          <w:color w:val="000000"/>
          <w:sz w:val="19"/>
          <w:szCs w:val="19"/>
        </w:rPr>
        <w:t> </w:t>
      </w:r>
    </w:p>
    <w:p w:rsidR="005053C8" w:rsidRPr="00BC4FDD" w:rsidRDefault="005053C8" w:rsidP="005053C8">
      <w:pPr>
        <w:ind w:left="-540" w:right="-360"/>
        <w:rPr>
          <w:rFonts w:ascii="Georgia" w:hAnsi="Georgia" w:cs="Arial"/>
          <w:color w:val="000000"/>
          <w:sz w:val="19"/>
          <w:szCs w:val="19"/>
        </w:rPr>
      </w:pPr>
      <w:r w:rsidRPr="00BA087E">
        <w:rPr>
          <w:rFonts w:ascii="Georgia" w:hAnsi="Georgia" w:cs="Arial"/>
          <w:b/>
          <w:bCs/>
          <w:color w:val="000000"/>
          <w:sz w:val="19"/>
          <w:szCs w:val="19"/>
        </w:rPr>
        <w:t>KU Non-Discrimination Policy:</w:t>
      </w:r>
      <w:r>
        <w:rPr>
          <w:rFonts w:ascii="Georgia" w:hAnsi="Georgia" w:cs="Arial"/>
          <w:sz w:val="19"/>
          <w:szCs w:val="19"/>
        </w:rPr>
        <w:t xml:space="preserve"> </w:t>
      </w:r>
      <w:r w:rsidRPr="00BA087E">
        <w:rPr>
          <w:rFonts w:ascii="Georgia" w:hAnsi="Georgia" w:cs="Arial"/>
          <w:color w:val="000000"/>
          <w:sz w:val="19"/>
          <w:szCs w:val="19"/>
        </w:rPr>
        <w:t>Kean University is an affirmative action, equal opportunity institution</w:t>
      </w:r>
    </w:p>
    <w:p w:rsidR="005053C8" w:rsidRDefault="005053C8" w:rsidP="005053C8">
      <w:pPr>
        <w:ind w:right="-360"/>
        <w:rPr>
          <w:rFonts w:ascii="Georgia" w:hAnsi="Georgia" w:cs="Arial"/>
          <w:color w:val="000000"/>
          <w:sz w:val="19"/>
          <w:szCs w:val="19"/>
        </w:rPr>
      </w:pPr>
    </w:p>
    <w:p w:rsidR="005053C8" w:rsidRPr="00283D1B" w:rsidRDefault="005053C8" w:rsidP="005053C8">
      <w:pPr>
        <w:tabs>
          <w:tab w:val="left" w:pos="-270"/>
        </w:tabs>
        <w:ind w:right="-360"/>
        <w:rPr>
          <w:rFonts w:ascii="Georgia" w:hAnsi="Georgia" w:cs="Arial"/>
          <w:color w:val="000000"/>
          <w:sz w:val="19"/>
          <w:szCs w:val="19"/>
        </w:rPr>
      </w:pPr>
      <w:r w:rsidRPr="00BC4FDD">
        <w:rPr>
          <w:rFonts w:ascii="Georgia" w:hAnsi="Georgia" w:cs="Arial"/>
          <w:color w:val="000000"/>
          <w:sz w:val="19"/>
          <w:szCs w:val="19"/>
        </w:rPr>
        <w:br/>
      </w:r>
      <w:r w:rsidRPr="00283D1B">
        <w:rPr>
          <w:rFonts w:ascii="Georgia" w:hAnsi="Georgia" w:cs="Arial"/>
          <w:b/>
          <w:color w:val="000000"/>
          <w:sz w:val="19"/>
          <w:szCs w:val="28"/>
          <w:u w:val="single"/>
        </w:rPr>
        <w:t>Primary texts (required reading):</w:t>
      </w:r>
      <w:r w:rsidRPr="00283D1B">
        <w:rPr>
          <w:rFonts w:ascii="Georgia" w:hAnsi="Georgia" w:cs="Arial"/>
          <w:color w:val="000000"/>
          <w:sz w:val="19"/>
          <w:szCs w:val="19"/>
        </w:rPr>
        <w:t xml:space="preserve"> </w:t>
      </w:r>
    </w:p>
    <w:p w:rsidR="005053C8" w:rsidRPr="00283D1B" w:rsidRDefault="005053C8" w:rsidP="005053C8">
      <w:pPr>
        <w:ind w:right="-360"/>
        <w:rPr>
          <w:rFonts w:ascii="Georgia" w:hAnsi="Georgia" w:cs="Arial"/>
          <w:color w:val="000000"/>
          <w:sz w:val="19"/>
          <w:szCs w:val="19"/>
        </w:rPr>
        <w:sectPr w:rsidR="005053C8" w:rsidRPr="00283D1B" w:rsidSect="00563A6B">
          <w:pgSz w:w="12240" w:h="15840"/>
          <w:pgMar w:top="990" w:right="1440" w:bottom="1440" w:left="1440" w:header="720" w:footer="720" w:gutter="0"/>
          <w:cols w:space="720"/>
          <w:docGrid w:linePitch="360"/>
        </w:sectPr>
      </w:pPr>
    </w:p>
    <w:p w:rsidR="005053C8" w:rsidRDefault="005053C8" w:rsidP="005053C8">
      <w:pPr>
        <w:jc w:val="both"/>
        <w:rPr>
          <w:rFonts w:ascii="Georgia" w:hAnsi="Georgia"/>
          <w:sz w:val="19"/>
          <w:szCs w:val="19"/>
        </w:rPr>
      </w:pPr>
    </w:p>
    <w:p w:rsidR="005053C8" w:rsidRPr="00A11C48" w:rsidRDefault="005053C8" w:rsidP="005053C8">
      <w:pPr>
        <w:jc w:val="both"/>
        <w:rPr>
          <w:rFonts w:ascii="Georgia" w:hAnsi="Georgia"/>
          <w:i/>
          <w:sz w:val="19"/>
          <w:szCs w:val="19"/>
        </w:rPr>
      </w:pPr>
      <w:r w:rsidRPr="00A11C48">
        <w:rPr>
          <w:rFonts w:ascii="Georgia" w:hAnsi="Georgia"/>
          <w:sz w:val="19"/>
          <w:szCs w:val="19"/>
        </w:rPr>
        <w:t xml:space="preserve">Adair-Hauck, B., </w:t>
      </w:r>
      <w:proofErr w:type="spellStart"/>
      <w:r w:rsidRPr="00A11C48">
        <w:rPr>
          <w:rFonts w:ascii="Georgia" w:hAnsi="Georgia"/>
          <w:sz w:val="19"/>
          <w:szCs w:val="19"/>
        </w:rPr>
        <w:t>Glisan</w:t>
      </w:r>
      <w:proofErr w:type="spellEnd"/>
      <w:r w:rsidRPr="00A11C48">
        <w:rPr>
          <w:rFonts w:ascii="Georgia" w:hAnsi="Georgia"/>
          <w:sz w:val="19"/>
          <w:szCs w:val="19"/>
        </w:rPr>
        <w:t xml:space="preserve">, E. W., &amp; </w:t>
      </w:r>
      <w:proofErr w:type="spellStart"/>
      <w:r w:rsidRPr="00A11C48">
        <w:rPr>
          <w:rFonts w:ascii="Georgia" w:hAnsi="Georgia"/>
          <w:sz w:val="19"/>
          <w:szCs w:val="19"/>
        </w:rPr>
        <w:t>Troyan</w:t>
      </w:r>
      <w:proofErr w:type="spellEnd"/>
      <w:r w:rsidRPr="00A11C48">
        <w:rPr>
          <w:rFonts w:ascii="Georgia" w:hAnsi="Georgia"/>
          <w:sz w:val="19"/>
          <w:szCs w:val="19"/>
        </w:rPr>
        <w:t>, F. J. (2013</w:t>
      </w:r>
      <w:r w:rsidRPr="00A11C48">
        <w:rPr>
          <w:rFonts w:ascii="Georgia" w:hAnsi="Georgia"/>
          <w:i/>
          <w:sz w:val="19"/>
          <w:szCs w:val="19"/>
        </w:rPr>
        <w:t xml:space="preserve">). Implementing integrated performance assessment. </w:t>
      </w:r>
      <w:r w:rsidRPr="00A11C48">
        <w:rPr>
          <w:rFonts w:ascii="Georgia" w:hAnsi="Georgia"/>
          <w:sz w:val="19"/>
          <w:szCs w:val="19"/>
        </w:rPr>
        <w:t>Alexandria, VA: American Council on the Teaching of Foreign Languages (ACTFL).</w:t>
      </w:r>
    </w:p>
    <w:p w:rsidR="005053C8" w:rsidRDefault="005053C8" w:rsidP="005053C8">
      <w:pPr>
        <w:tabs>
          <w:tab w:val="left" w:pos="540"/>
        </w:tabs>
        <w:rPr>
          <w:rFonts w:ascii="Georgia" w:hAnsi="Georgia"/>
          <w:sz w:val="19"/>
          <w:szCs w:val="19"/>
        </w:rPr>
      </w:pPr>
    </w:p>
    <w:p w:rsidR="005053C8" w:rsidRPr="00102F58" w:rsidRDefault="005053C8" w:rsidP="005053C8">
      <w:pPr>
        <w:tabs>
          <w:tab w:val="left" w:pos="540"/>
        </w:tabs>
        <w:rPr>
          <w:rFonts w:ascii="Georgia" w:hAnsi="Georgia"/>
          <w:i/>
          <w:sz w:val="19"/>
          <w:szCs w:val="19"/>
        </w:rPr>
      </w:pPr>
      <w:r w:rsidRPr="00102F58">
        <w:rPr>
          <w:rFonts w:ascii="Georgia" w:hAnsi="Georgia"/>
          <w:sz w:val="19"/>
          <w:szCs w:val="19"/>
        </w:rPr>
        <w:t xml:space="preserve">American Council on the Teaching of Foreign Languages. (In publication). </w:t>
      </w:r>
      <w:r w:rsidRPr="00102F58">
        <w:rPr>
          <w:rFonts w:ascii="Georgia" w:hAnsi="Georgia"/>
          <w:i/>
          <w:sz w:val="19"/>
          <w:szCs w:val="19"/>
        </w:rPr>
        <w:t>ACTFL performance guidelines for k-12 learners</w:t>
      </w:r>
      <w:r w:rsidRPr="00102F58">
        <w:rPr>
          <w:rFonts w:ascii="Georgia" w:hAnsi="Georgia"/>
          <w:sz w:val="19"/>
          <w:szCs w:val="19"/>
        </w:rPr>
        <w:t xml:space="preserve">. Yonkers, NY: Author. </w:t>
      </w:r>
    </w:p>
    <w:p w:rsidR="005053C8" w:rsidRPr="00102F58" w:rsidRDefault="005053C8" w:rsidP="005053C8">
      <w:pPr>
        <w:tabs>
          <w:tab w:val="left" w:pos="540"/>
        </w:tabs>
        <w:jc w:val="both"/>
        <w:rPr>
          <w:rFonts w:ascii="Georgia" w:hAnsi="Georgia"/>
          <w:sz w:val="19"/>
          <w:szCs w:val="19"/>
        </w:rPr>
      </w:pPr>
    </w:p>
    <w:p w:rsidR="005053C8" w:rsidRPr="00102F58" w:rsidRDefault="005053C8" w:rsidP="005053C8">
      <w:pPr>
        <w:tabs>
          <w:tab w:val="left" w:pos="540"/>
        </w:tabs>
        <w:jc w:val="both"/>
        <w:rPr>
          <w:rFonts w:ascii="Georgia" w:hAnsi="Georgia"/>
          <w:i/>
          <w:sz w:val="19"/>
          <w:szCs w:val="19"/>
        </w:rPr>
      </w:pPr>
      <w:r w:rsidRPr="00102F58">
        <w:rPr>
          <w:rFonts w:ascii="Georgia" w:hAnsi="Georgia"/>
          <w:sz w:val="19"/>
          <w:szCs w:val="19"/>
        </w:rPr>
        <w:t xml:space="preserve">American Council on the Teaching of Foreign Languages. (2012). </w:t>
      </w:r>
      <w:r w:rsidRPr="00102F58">
        <w:rPr>
          <w:rFonts w:ascii="Georgia" w:hAnsi="Georgia"/>
          <w:i/>
          <w:sz w:val="19"/>
          <w:szCs w:val="19"/>
        </w:rPr>
        <w:t>ACTFL proficiency guidelines</w:t>
      </w:r>
      <w:r w:rsidRPr="00102F58">
        <w:rPr>
          <w:rFonts w:ascii="Georgia" w:hAnsi="Georgia"/>
          <w:sz w:val="19"/>
          <w:szCs w:val="19"/>
        </w:rPr>
        <w:t xml:space="preserve">. Yonkers, NY: Author.  </w:t>
      </w:r>
      <w:hyperlink r:id="rId10" w:history="1">
        <w:r w:rsidRPr="00102F58">
          <w:rPr>
            <w:rStyle w:val="Hyperlink"/>
            <w:rFonts w:ascii="Georgia" w:hAnsi="Georgia"/>
            <w:sz w:val="19"/>
            <w:szCs w:val="19"/>
          </w:rPr>
          <w:t>http://www.actfl.org/files/public/ACTFLProficiencyGuidelines2012_FINAL.pdf</w:t>
        </w:r>
      </w:hyperlink>
      <w:r w:rsidRPr="00102F58">
        <w:rPr>
          <w:rFonts w:ascii="Georgia" w:hAnsi="Georgia"/>
          <w:sz w:val="19"/>
          <w:szCs w:val="19"/>
        </w:rPr>
        <w:t xml:space="preserve"> . </w:t>
      </w:r>
    </w:p>
    <w:p w:rsidR="005053C8" w:rsidRPr="00102F58" w:rsidRDefault="005053C8" w:rsidP="005053C8">
      <w:pPr>
        <w:tabs>
          <w:tab w:val="left" w:pos="540"/>
        </w:tabs>
        <w:jc w:val="both"/>
        <w:rPr>
          <w:rFonts w:ascii="Georgia" w:hAnsi="Georgia"/>
          <w:sz w:val="19"/>
          <w:szCs w:val="19"/>
        </w:rPr>
      </w:pPr>
      <w:r w:rsidRPr="00102F58">
        <w:rPr>
          <w:rFonts w:ascii="Georgia" w:hAnsi="Georgia"/>
          <w:sz w:val="19"/>
          <w:szCs w:val="19"/>
        </w:rPr>
        <w:t xml:space="preserve">(with annotated samples  </w:t>
      </w:r>
      <w:hyperlink r:id="rId11" w:history="1">
        <w:r w:rsidRPr="00102F58">
          <w:rPr>
            <w:rStyle w:val="Hyperlink"/>
            <w:rFonts w:ascii="Georgia" w:hAnsi="Georgia"/>
            <w:sz w:val="19"/>
            <w:szCs w:val="19"/>
          </w:rPr>
          <w:t>http://www.actfl.org/profguidelines2012</w:t>
        </w:r>
      </w:hyperlink>
      <w:r w:rsidRPr="00102F58">
        <w:rPr>
          <w:rFonts w:ascii="Georgia" w:hAnsi="Georgia"/>
          <w:sz w:val="19"/>
          <w:szCs w:val="19"/>
        </w:rPr>
        <w:t>)</w:t>
      </w:r>
    </w:p>
    <w:p w:rsidR="005053C8" w:rsidRPr="00102F58" w:rsidRDefault="005053C8" w:rsidP="005053C8">
      <w:pPr>
        <w:tabs>
          <w:tab w:val="left" w:pos="540"/>
        </w:tabs>
        <w:jc w:val="both"/>
        <w:rPr>
          <w:rFonts w:ascii="Georgia" w:hAnsi="Georgia"/>
          <w:sz w:val="19"/>
          <w:szCs w:val="19"/>
        </w:rPr>
      </w:pPr>
    </w:p>
    <w:p w:rsidR="005053C8" w:rsidRDefault="005053C8" w:rsidP="005053C8">
      <w:pPr>
        <w:tabs>
          <w:tab w:val="left" w:pos="540"/>
        </w:tabs>
        <w:jc w:val="both"/>
        <w:rPr>
          <w:rFonts w:ascii="Georgia" w:hAnsi="Georgia"/>
          <w:sz w:val="19"/>
          <w:szCs w:val="19"/>
        </w:rPr>
      </w:pPr>
      <w:r w:rsidRPr="00102F58">
        <w:rPr>
          <w:rFonts w:ascii="Georgia" w:hAnsi="Georgia"/>
          <w:sz w:val="19"/>
          <w:szCs w:val="19"/>
        </w:rPr>
        <w:t xml:space="preserve">Annenberg/Corporation for Public Broadcasting. (2003). </w:t>
      </w:r>
      <w:r>
        <w:rPr>
          <w:rFonts w:ascii="Georgia" w:hAnsi="Georgia"/>
          <w:i/>
          <w:sz w:val="19"/>
          <w:szCs w:val="19"/>
        </w:rPr>
        <w:t>Teaching foreign languages K</w:t>
      </w:r>
      <w:r w:rsidRPr="00102F58">
        <w:rPr>
          <w:rFonts w:ascii="Georgia" w:hAnsi="Georgia"/>
          <w:i/>
          <w:sz w:val="19"/>
          <w:szCs w:val="19"/>
        </w:rPr>
        <w:t>-12: A library of classroom practices</w:t>
      </w:r>
      <w:r w:rsidRPr="00102F58">
        <w:rPr>
          <w:rFonts w:ascii="Georgia" w:hAnsi="Georgia"/>
          <w:sz w:val="19"/>
          <w:szCs w:val="19"/>
        </w:rPr>
        <w:t xml:space="preserve">. </w:t>
      </w:r>
      <w:hyperlink r:id="rId12" w:history="1">
        <w:r w:rsidRPr="00102F58">
          <w:rPr>
            <w:rStyle w:val="Hyperlink"/>
            <w:rFonts w:ascii="Georgia" w:hAnsi="Georgia"/>
            <w:sz w:val="19"/>
            <w:szCs w:val="19"/>
          </w:rPr>
          <w:t>http://www.learner.org/libraries/tfl/index.html</w:t>
        </w:r>
      </w:hyperlink>
      <w:r w:rsidRPr="00102F58">
        <w:rPr>
          <w:rFonts w:ascii="Georgia" w:hAnsi="Georgia"/>
          <w:sz w:val="19"/>
          <w:szCs w:val="19"/>
        </w:rPr>
        <w:t>).</w:t>
      </w:r>
    </w:p>
    <w:p w:rsidR="005053C8" w:rsidRPr="00102F58" w:rsidRDefault="00B07C51" w:rsidP="005053C8">
      <w:pPr>
        <w:tabs>
          <w:tab w:val="left" w:pos="540"/>
        </w:tabs>
        <w:jc w:val="both"/>
        <w:rPr>
          <w:rFonts w:ascii="Georgia" w:hAnsi="Georgia"/>
          <w:i/>
          <w:sz w:val="19"/>
          <w:szCs w:val="19"/>
        </w:rPr>
      </w:pPr>
      <w:hyperlink r:id="rId13" w:history="1">
        <w:r w:rsidR="005053C8" w:rsidRPr="008A03E2">
          <w:rPr>
            <w:rStyle w:val="Hyperlink"/>
            <w:rFonts w:ascii="Georgia" w:hAnsi="Georgia"/>
            <w:i/>
            <w:sz w:val="19"/>
            <w:szCs w:val="19"/>
          </w:rPr>
          <w:t>http://www.learner.org/libraries/tfl/assessment/index.html</w:t>
        </w:r>
      </w:hyperlink>
      <w:r w:rsidR="005053C8">
        <w:rPr>
          <w:rFonts w:ascii="Georgia" w:hAnsi="Georgia"/>
          <w:i/>
          <w:sz w:val="19"/>
          <w:szCs w:val="19"/>
        </w:rPr>
        <w:t xml:space="preserve"> </w:t>
      </w:r>
    </w:p>
    <w:p w:rsidR="005053C8" w:rsidRPr="00102F58" w:rsidRDefault="005053C8" w:rsidP="005053C8">
      <w:pPr>
        <w:tabs>
          <w:tab w:val="left" w:pos="540"/>
        </w:tabs>
        <w:jc w:val="both"/>
        <w:rPr>
          <w:rFonts w:ascii="Georgia" w:hAnsi="Georgia"/>
          <w:sz w:val="19"/>
          <w:szCs w:val="19"/>
        </w:rPr>
      </w:pPr>
    </w:p>
    <w:p w:rsidR="005053C8" w:rsidRDefault="005053C8" w:rsidP="005053C8">
      <w:pPr>
        <w:tabs>
          <w:tab w:val="left" w:pos="540"/>
        </w:tabs>
        <w:jc w:val="both"/>
        <w:rPr>
          <w:rFonts w:ascii="Georgia" w:hAnsi="Georgia"/>
          <w:sz w:val="19"/>
          <w:szCs w:val="19"/>
        </w:rPr>
      </w:pPr>
      <w:r w:rsidRPr="00C94F39">
        <w:rPr>
          <w:rFonts w:ascii="Georgia" w:hAnsi="Georgia"/>
          <w:sz w:val="19"/>
          <w:szCs w:val="19"/>
          <w:lang w:val="fr-FR"/>
        </w:rPr>
        <w:t xml:space="preserve">Curtain, H. &amp; </w:t>
      </w:r>
      <w:proofErr w:type="spellStart"/>
      <w:r w:rsidRPr="00C94F39">
        <w:rPr>
          <w:rFonts w:ascii="Georgia" w:hAnsi="Georgia"/>
          <w:sz w:val="19"/>
          <w:szCs w:val="19"/>
          <w:lang w:val="fr-FR"/>
        </w:rPr>
        <w:t>Dahlberg</w:t>
      </w:r>
      <w:proofErr w:type="spellEnd"/>
      <w:r w:rsidRPr="00C94F39">
        <w:rPr>
          <w:rFonts w:ascii="Georgia" w:hAnsi="Georgia"/>
          <w:sz w:val="19"/>
          <w:szCs w:val="19"/>
          <w:lang w:val="fr-FR"/>
        </w:rPr>
        <w:t>, C. A. (20</w:t>
      </w:r>
      <w:r w:rsidR="00A901B7">
        <w:rPr>
          <w:rFonts w:ascii="Georgia" w:hAnsi="Georgia"/>
          <w:sz w:val="19"/>
          <w:szCs w:val="19"/>
          <w:lang w:val="fr-FR"/>
        </w:rPr>
        <w:t>16</w:t>
      </w:r>
      <w:r w:rsidRPr="00C94F39">
        <w:rPr>
          <w:rFonts w:ascii="Georgia" w:hAnsi="Georgia"/>
          <w:sz w:val="19"/>
          <w:szCs w:val="19"/>
          <w:lang w:val="fr-FR"/>
        </w:rPr>
        <w:t xml:space="preserve">). </w:t>
      </w:r>
      <w:r w:rsidRPr="00102F58">
        <w:rPr>
          <w:rFonts w:ascii="Georgia" w:hAnsi="Georgia"/>
          <w:i/>
          <w:sz w:val="19"/>
          <w:szCs w:val="19"/>
        </w:rPr>
        <w:t xml:space="preserve">Language and </w:t>
      </w:r>
      <w:r w:rsidR="00320E75">
        <w:rPr>
          <w:rFonts w:ascii="Georgia" w:hAnsi="Georgia"/>
          <w:i/>
          <w:sz w:val="19"/>
          <w:szCs w:val="19"/>
        </w:rPr>
        <w:t>Learners</w:t>
      </w:r>
      <w:r w:rsidRPr="00102F58">
        <w:rPr>
          <w:rFonts w:ascii="Georgia" w:hAnsi="Georgia"/>
          <w:i/>
          <w:sz w:val="19"/>
          <w:szCs w:val="19"/>
        </w:rPr>
        <w:t xml:space="preserve">: Making the match </w:t>
      </w:r>
      <w:r w:rsidRPr="00102F58">
        <w:rPr>
          <w:rFonts w:ascii="Georgia" w:hAnsi="Georgia"/>
          <w:sz w:val="19"/>
          <w:szCs w:val="19"/>
        </w:rPr>
        <w:t>(</w:t>
      </w:r>
      <w:r w:rsidR="00A901B7">
        <w:rPr>
          <w:rFonts w:ascii="Georgia" w:hAnsi="Georgia"/>
          <w:sz w:val="19"/>
          <w:szCs w:val="19"/>
        </w:rPr>
        <w:t xml:space="preserve">Fifth </w:t>
      </w:r>
      <w:r w:rsidRPr="00102F58">
        <w:rPr>
          <w:rFonts w:ascii="Georgia" w:hAnsi="Georgia"/>
          <w:sz w:val="19"/>
          <w:szCs w:val="19"/>
        </w:rPr>
        <w:t>Edition)</w:t>
      </w:r>
      <w:r>
        <w:rPr>
          <w:rFonts w:ascii="Georgia" w:hAnsi="Georgia"/>
          <w:sz w:val="19"/>
          <w:szCs w:val="19"/>
        </w:rPr>
        <w:t>. Boston: Pearson/Allyn and Baco</w:t>
      </w:r>
      <w:r w:rsidRPr="00102F58">
        <w:rPr>
          <w:rFonts w:ascii="Georgia" w:hAnsi="Georgia"/>
          <w:sz w:val="19"/>
          <w:szCs w:val="19"/>
        </w:rPr>
        <w:t>n.</w:t>
      </w:r>
      <w:r>
        <w:rPr>
          <w:rFonts w:ascii="Georgia" w:hAnsi="Georgia"/>
          <w:sz w:val="19"/>
          <w:szCs w:val="19"/>
        </w:rPr>
        <w:t xml:space="preserve"> (Selections)</w:t>
      </w:r>
    </w:p>
    <w:p w:rsidR="00591F32" w:rsidRDefault="00591F32" w:rsidP="005053C8">
      <w:pPr>
        <w:tabs>
          <w:tab w:val="left" w:pos="540"/>
        </w:tabs>
        <w:jc w:val="both"/>
        <w:rPr>
          <w:rFonts w:ascii="Georgia" w:hAnsi="Georgia"/>
          <w:sz w:val="19"/>
          <w:szCs w:val="19"/>
        </w:rPr>
      </w:pPr>
    </w:p>
    <w:p w:rsidR="00591F32" w:rsidRDefault="00591F32" w:rsidP="005053C8">
      <w:pPr>
        <w:tabs>
          <w:tab w:val="left" w:pos="540"/>
        </w:tabs>
        <w:jc w:val="both"/>
        <w:rPr>
          <w:rFonts w:ascii="Georgia" w:hAnsi="Georgia"/>
          <w:i/>
          <w:sz w:val="19"/>
          <w:szCs w:val="19"/>
        </w:rPr>
      </w:pPr>
      <w:r>
        <w:rPr>
          <w:rFonts w:ascii="Georgia" w:hAnsi="Georgia"/>
          <w:sz w:val="19"/>
          <w:szCs w:val="19"/>
        </w:rPr>
        <w:t>Graner</w:t>
      </w:r>
      <w:r w:rsidR="00536D43">
        <w:rPr>
          <w:rFonts w:ascii="Georgia" w:hAnsi="Georgia"/>
          <w:sz w:val="19"/>
          <w:szCs w:val="19"/>
        </w:rPr>
        <w:t xml:space="preserve"> </w:t>
      </w:r>
      <w:r>
        <w:rPr>
          <w:rFonts w:ascii="Georgia" w:hAnsi="Georgia"/>
          <w:sz w:val="19"/>
          <w:szCs w:val="19"/>
        </w:rPr>
        <w:t>Kennedy,</w:t>
      </w:r>
      <w:r w:rsidR="00FD1F47">
        <w:rPr>
          <w:rFonts w:ascii="Georgia" w:hAnsi="Georgia"/>
          <w:sz w:val="19"/>
          <w:szCs w:val="19"/>
        </w:rPr>
        <w:t xml:space="preserve"> </w:t>
      </w:r>
      <w:r>
        <w:rPr>
          <w:rFonts w:ascii="Georgia" w:hAnsi="Georgia"/>
          <w:sz w:val="19"/>
          <w:szCs w:val="19"/>
        </w:rPr>
        <w:t>L</w:t>
      </w:r>
      <w:r w:rsidR="00616D8B">
        <w:rPr>
          <w:rFonts w:ascii="Georgia" w:hAnsi="Georgia"/>
          <w:sz w:val="19"/>
          <w:szCs w:val="19"/>
        </w:rPr>
        <w:t xml:space="preserve">. </w:t>
      </w:r>
      <w:r w:rsidR="00616D8B" w:rsidRPr="00616D8B">
        <w:rPr>
          <w:rFonts w:ascii="Georgia" w:hAnsi="Georgia"/>
          <w:i/>
          <w:sz w:val="19"/>
          <w:szCs w:val="19"/>
        </w:rPr>
        <w:t>“Core practices: Provide feedback to improve learner performance”</w:t>
      </w:r>
      <w:r w:rsidR="00616D8B">
        <w:rPr>
          <w:rFonts w:ascii="Georgia" w:hAnsi="Georgia"/>
          <w:i/>
          <w:sz w:val="19"/>
          <w:szCs w:val="19"/>
        </w:rPr>
        <w:t xml:space="preserve"> </w:t>
      </w:r>
      <w:hyperlink r:id="rId14" w:history="1">
        <w:r w:rsidR="00616D8B" w:rsidRPr="00B92CC1">
          <w:rPr>
            <w:rStyle w:val="Hyperlink"/>
            <w:rFonts w:ascii="Georgia" w:hAnsi="Georgia"/>
            <w:i/>
            <w:sz w:val="19"/>
            <w:szCs w:val="19"/>
          </w:rPr>
          <w:t>https://tinyurl.com/yc886sab</w:t>
        </w:r>
      </w:hyperlink>
    </w:p>
    <w:p w:rsidR="005053C8" w:rsidRPr="00A11C48" w:rsidRDefault="005053C8" w:rsidP="005053C8">
      <w:pPr>
        <w:tabs>
          <w:tab w:val="left" w:pos="540"/>
        </w:tabs>
        <w:jc w:val="both"/>
        <w:rPr>
          <w:rFonts w:ascii="Georgia" w:hAnsi="Georgia"/>
          <w:i/>
          <w:iCs/>
          <w:sz w:val="19"/>
          <w:szCs w:val="19"/>
        </w:rPr>
      </w:pPr>
    </w:p>
    <w:p w:rsidR="005053C8" w:rsidRPr="00A11C48" w:rsidRDefault="005053C8" w:rsidP="005053C8">
      <w:pPr>
        <w:rPr>
          <w:rFonts w:ascii="Georgia" w:hAnsi="Georgia"/>
          <w:i/>
          <w:sz w:val="19"/>
          <w:szCs w:val="19"/>
        </w:rPr>
      </w:pPr>
      <w:proofErr w:type="spellStart"/>
      <w:r w:rsidRPr="00A11C48">
        <w:rPr>
          <w:rFonts w:ascii="Georgia" w:hAnsi="Georgia"/>
          <w:sz w:val="19"/>
          <w:szCs w:val="19"/>
        </w:rPr>
        <w:t>Sandrock</w:t>
      </w:r>
      <w:proofErr w:type="spellEnd"/>
      <w:r w:rsidRPr="00A11C48">
        <w:rPr>
          <w:rFonts w:ascii="Georgia" w:hAnsi="Georgia"/>
          <w:sz w:val="19"/>
          <w:szCs w:val="19"/>
        </w:rPr>
        <w:t xml:space="preserve">, P. (2010). </w:t>
      </w:r>
      <w:r w:rsidRPr="00A11C48">
        <w:rPr>
          <w:rFonts w:ascii="Georgia" w:hAnsi="Georgia"/>
          <w:i/>
          <w:sz w:val="19"/>
          <w:szCs w:val="19"/>
        </w:rPr>
        <w:t>The keys to assessing language performance: A teacher’s manual for measuring student progress</w:t>
      </w:r>
      <w:r w:rsidRPr="00A11C48">
        <w:rPr>
          <w:rFonts w:ascii="Georgia" w:hAnsi="Georgia"/>
          <w:sz w:val="19"/>
          <w:szCs w:val="19"/>
        </w:rPr>
        <w:t xml:space="preserve">. Alexandria, VA: ACTFL. </w:t>
      </w:r>
    </w:p>
    <w:p w:rsidR="005053C8" w:rsidRPr="00102F58" w:rsidRDefault="005053C8" w:rsidP="005053C8">
      <w:pPr>
        <w:tabs>
          <w:tab w:val="left" w:pos="540"/>
        </w:tabs>
        <w:jc w:val="both"/>
        <w:rPr>
          <w:rFonts w:ascii="Georgia" w:hAnsi="Georgia"/>
          <w:i/>
          <w:iCs/>
          <w:sz w:val="19"/>
          <w:szCs w:val="19"/>
        </w:rPr>
      </w:pPr>
    </w:p>
    <w:p w:rsidR="005053C8" w:rsidRPr="00102F58" w:rsidRDefault="005053C8" w:rsidP="005053C8">
      <w:pPr>
        <w:tabs>
          <w:tab w:val="left" w:pos="540"/>
        </w:tabs>
        <w:jc w:val="both"/>
        <w:rPr>
          <w:rFonts w:ascii="Georgia" w:hAnsi="Georgia"/>
          <w:iCs/>
          <w:sz w:val="19"/>
          <w:szCs w:val="19"/>
        </w:rPr>
      </w:pPr>
      <w:r w:rsidRPr="00102F58">
        <w:rPr>
          <w:rFonts w:ascii="Georgia" w:hAnsi="Georgia"/>
          <w:sz w:val="19"/>
          <w:szCs w:val="19"/>
        </w:rPr>
        <w:t xml:space="preserve">Shrum, J. &amp; </w:t>
      </w:r>
      <w:proofErr w:type="spellStart"/>
      <w:r w:rsidRPr="00102F58">
        <w:rPr>
          <w:rFonts w:ascii="Georgia" w:hAnsi="Georgia"/>
          <w:sz w:val="19"/>
          <w:szCs w:val="19"/>
        </w:rPr>
        <w:t>Glisan</w:t>
      </w:r>
      <w:proofErr w:type="spellEnd"/>
      <w:r w:rsidRPr="00102F58">
        <w:rPr>
          <w:rFonts w:ascii="Georgia" w:hAnsi="Georgia"/>
          <w:sz w:val="19"/>
          <w:szCs w:val="19"/>
        </w:rPr>
        <w:t>, E.  (20</w:t>
      </w:r>
      <w:r w:rsidR="00A901B7">
        <w:rPr>
          <w:rFonts w:ascii="Georgia" w:hAnsi="Georgia"/>
          <w:sz w:val="19"/>
          <w:szCs w:val="19"/>
        </w:rPr>
        <w:t>16</w:t>
      </w:r>
      <w:r w:rsidRPr="00102F58">
        <w:rPr>
          <w:rFonts w:ascii="Georgia" w:hAnsi="Georgia"/>
          <w:sz w:val="19"/>
          <w:szCs w:val="19"/>
        </w:rPr>
        <w:t xml:space="preserve">). </w:t>
      </w:r>
      <w:r w:rsidRPr="00102F58">
        <w:rPr>
          <w:rFonts w:ascii="Georgia" w:hAnsi="Georgia"/>
          <w:i/>
          <w:iCs/>
          <w:sz w:val="19"/>
          <w:szCs w:val="19"/>
        </w:rPr>
        <w:t>Teachers’ handbook: Contextualized language instruction</w:t>
      </w:r>
      <w:r w:rsidRPr="00102F58">
        <w:rPr>
          <w:rFonts w:ascii="Georgia" w:hAnsi="Georgia"/>
          <w:iCs/>
          <w:sz w:val="19"/>
          <w:szCs w:val="19"/>
        </w:rPr>
        <w:t>. (</w:t>
      </w:r>
      <w:r w:rsidR="00A901B7">
        <w:rPr>
          <w:rFonts w:ascii="Georgia" w:hAnsi="Georgia"/>
          <w:iCs/>
          <w:sz w:val="19"/>
          <w:szCs w:val="19"/>
        </w:rPr>
        <w:t xml:space="preserve">Fifth </w:t>
      </w:r>
      <w:r w:rsidRPr="00102F58">
        <w:rPr>
          <w:rFonts w:ascii="Georgia" w:hAnsi="Georgia"/>
          <w:iCs/>
          <w:sz w:val="19"/>
          <w:szCs w:val="19"/>
        </w:rPr>
        <w:t xml:space="preserve">Edition). Boston: Thomson and </w:t>
      </w:r>
      <w:proofErr w:type="spellStart"/>
      <w:r w:rsidRPr="00102F58">
        <w:rPr>
          <w:rFonts w:ascii="Georgia" w:hAnsi="Georgia"/>
          <w:iCs/>
          <w:sz w:val="19"/>
          <w:szCs w:val="19"/>
        </w:rPr>
        <w:t>Heinle</w:t>
      </w:r>
      <w:proofErr w:type="spellEnd"/>
      <w:r w:rsidRPr="00102F58">
        <w:rPr>
          <w:rFonts w:ascii="Georgia" w:hAnsi="Georgia"/>
          <w:sz w:val="19"/>
          <w:szCs w:val="19"/>
        </w:rPr>
        <w:t>. (Selections)</w:t>
      </w:r>
    </w:p>
    <w:p w:rsidR="005053C8" w:rsidRPr="00283D1B" w:rsidRDefault="005053C8" w:rsidP="005053C8">
      <w:pPr>
        <w:ind w:right="-360"/>
        <w:rPr>
          <w:rFonts w:ascii="Georgia" w:hAnsi="Georgia" w:cs="Arial"/>
          <w:b/>
          <w:color w:val="000000"/>
          <w:sz w:val="19"/>
          <w:szCs w:val="19"/>
        </w:rPr>
      </w:pPr>
    </w:p>
    <w:p w:rsidR="005053C8" w:rsidRPr="00040DF8" w:rsidRDefault="005053C8" w:rsidP="005053C8">
      <w:pPr>
        <w:ind w:left="720" w:right="-360"/>
        <w:rPr>
          <w:rFonts w:ascii="Georgia" w:hAnsi="Georgia" w:cs="Calibri"/>
          <w:color w:val="000000"/>
          <w:sz w:val="19"/>
          <w:szCs w:val="19"/>
          <w:lang w:bidi="en-US"/>
        </w:rPr>
      </w:pPr>
    </w:p>
    <w:p w:rsidR="005053C8" w:rsidRPr="00040DF8" w:rsidRDefault="005053C8" w:rsidP="005053C8">
      <w:pPr>
        <w:ind w:left="-540" w:right="-360"/>
        <w:rPr>
          <w:rFonts w:ascii="Georgia" w:hAnsi="Georgia" w:cs="Calibri"/>
          <w:b/>
          <w:color w:val="000000"/>
          <w:sz w:val="19"/>
          <w:szCs w:val="19"/>
          <w:u w:val="single"/>
          <w:lang w:bidi="en-US"/>
        </w:rPr>
      </w:pPr>
      <w:r w:rsidRPr="00040DF8">
        <w:rPr>
          <w:rFonts w:ascii="Georgia" w:hAnsi="Georgia" w:cs="Calibri"/>
          <w:b/>
          <w:color w:val="000000"/>
          <w:sz w:val="19"/>
          <w:szCs w:val="19"/>
          <w:u w:val="single"/>
          <w:lang w:bidi="en-US"/>
        </w:rPr>
        <w:t>Suggested Reading:</w:t>
      </w:r>
    </w:p>
    <w:p w:rsidR="005053C8" w:rsidRPr="00040DF8" w:rsidRDefault="005053C8" w:rsidP="005053C8">
      <w:pPr>
        <w:rPr>
          <w:rFonts w:ascii="Georgia" w:hAnsi="Georgia"/>
          <w:sz w:val="19"/>
          <w:szCs w:val="19"/>
        </w:rPr>
      </w:pPr>
      <w:r w:rsidRPr="00040DF8">
        <w:rPr>
          <w:rFonts w:ascii="Georgia" w:hAnsi="Georgia"/>
          <w:sz w:val="19"/>
          <w:szCs w:val="19"/>
        </w:rPr>
        <w:t xml:space="preserve">Bateman, B. &amp; Lago, B. (2007). </w:t>
      </w:r>
      <w:r w:rsidRPr="00040DF8">
        <w:rPr>
          <w:rFonts w:ascii="Georgia" w:hAnsi="Georgia"/>
          <w:i/>
          <w:sz w:val="19"/>
          <w:szCs w:val="19"/>
        </w:rPr>
        <w:t>Methods of language teaching</w:t>
      </w:r>
      <w:r w:rsidRPr="00040DF8">
        <w:rPr>
          <w:rFonts w:ascii="Georgia" w:hAnsi="Georgia"/>
          <w:sz w:val="19"/>
          <w:szCs w:val="19"/>
        </w:rPr>
        <w:t>. Provo, UT: Brigham Young University.</w:t>
      </w:r>
    </w:p>
    <w:p w:rsidR="005053C8" w:rsidRPr="00040DF8" w:rsidRDefault="005053C8" w:rsidP="005053C8">
      <w:pPr>
        <w:ind w:left="630"/>
        <w:rPr>
          <w:rFonts w:ascii="Georgia" w:hAnsi="Georgia"/>
          <w:sz w:val="19"/>
          <w:szCs w:val="19"/>
        </w:rPr>
      </w:pPr>
    </w:p>
    <w:p w:rsidR="005053C8" w:rsidRPr="00040DF8" w:rsidRDefault="005053C8" w:rsidP="005053C8">
      <w:pPr>
        <w:rPr>
          <w:rFonts w:ascii="Georgia" w:hAnsi="Georgia"/>
          <w:i/>
          <w:sz w:val="19"/>
          <w:szCs w:val="19"/>
        </w:rPr>
      </w:pPr>
      <w:r w:rsidRPr="00040DF8">
        <w:rPr>
          <w:rFonts w:ascii="Georgia" w:hAnsi="Georgia"/>
          <w:sz w:val="19"/>
          <w:szCs w:val="19"/>
        </w:rPr>
        <w:t xml:space="preserve">College of Education, Kean University. (2008). </w:t>
      </w:r>
      <w:r w:rsidRPr="00040DF8">
        <w:rPr>
          <w:rFonts w:ascii="Georgia" w:hAnsi="Georgia"/>
          <w:i/>
          <w:sz w:val="19"/>
          <w:szCs w:val="19"/>
        </w:rPr>
        <w:t>A guide for compiling a teacher work sample portfolio</w:t>
      </w:r>
      <w:r w:rsidRPr="00040DF8">
        <w:rPr>
          <w:rFonts w:ascii="Georgia" w:hAnsi="Georgia"/>
          <w:sz w:val="19"/>
          <w:szCs w:val="19"/>
        </w:rPr>
        <w:t>. Author.</w:t>
      </w:r>
    </w:p>
    <w:p w:rsidR="005053C8" w:rsidRPr="00040DF8" w:rsidRDefault="005053C8" w:rsidP="005053C8">
      <w:pPr>
        <w:rPr>
          <w:rFonts w:ascii="Georgia" w:hAnsi="Georgia"/>
          <w:sz w:val="19"/>
          <w:szCs w:val="19"/>
        </w:rPr>
      </w:pPr>
    </w:p>
    <w:p w:rsidR="005053C8" w:rsidRPr="00040DF8" w:rsidRDefault="005053C8" w:rsidP="005053C8">
      <w:pPr>
        <w:rPr>
          <w:rFonts w:ascii="Georgia" w:hAnsi="Georgia"/>
          <w:sz w:val="19"/>
          <w:szCs w:val="19"/>
        </w:rPr>
      </w:pPr>
      <w:proofErr w:type="spellStart"/>
      <w:r w:rsidRPr="00040DF8">
        <w:rPr>
          <w:rFonts w:ascii="Georgia" w:hAnsi="Georgia"/>
          <w:sz w:val="19"/>
          <w:szCs w:val="19"/>
        </w:rPr>
        <w:t>Goulah</w:t>
      </w:r>
      <w:proofErr w:type="spellEnd"/>
      <w:r w:rsidRPr="00040DF8">
        <w:rPr>
          <w:rFonts w:ascii="Georgia" w:hAnsi="Georgia"/>
          <w:sz w:val="19"/>
          <w:szCs w:val="19"/>
        </w:rPr>
        <w:t xml:space="preserve">, J. (2007). Village voices, global visions: Digital video as a transformative foreign language tool. </w:t>
      </w:r>
      <w:r w:rsidRPr="00040DF8">
        <w:rPr>
          <w:rFonts w:ascii="Georgia" w:hAnsi="Georgia"/>
          <w:i/>
          <w:sz w:val="19"/>
          <w:szCs w:val="19"/>
        </w:rPr>
        <w:t>Foreign Language Annals</w:t>
      </w:r>
      <w:r w:rsidRPr="00040DF8">
        <w:rPr>
          <w:rFonts w:ascii="Georgia" w:hAnsi="Georgia"/>
          <w:sz w:val="19"/>
          <w:szCs w:val="19"/>
        </w:rPr>
        <w:t>, 40, 62-78.</w:t>
      </w:r>
    </w:p>
    <w:p w:rsidR="005053C8" w:rsidRPr="00040DF8" w:rsidRDefault="005053C8" w:rsidP="005053C8">
      <w:pPr>
        <w:rPr>
          <w:rFonts w:ascii="Georgia" w:hAnsi="Georgia"/>
          <w:sz w:val="19"/>
          <w:szCs w:val="19"/>
        </w:rPr>
      </w:pPr>
    </w:p>
    <w:p w:rsidR="005053C8" w:rsidRPr="00040DF8" w:rsidRDefault="005053C8" w:rsidP="005053C8">
      <w:pPr>
        <w:rPr>
          <w:rFonts w:ascii="Georgia" w:hAnsi="Georgia"/>
          <w:sz w:val="19"/>
          <w:szCs w:val="19"/>
        </w:rPr>
      </w:pPr>
      <w:proofErr w:type="spellStart"/>
      <w:r w:rsidRPr="00040DF8">
        <w:rPr>
          <w:rFonts w:ascii="Georgia" w:hAnsi="Georgia"/>
          <w:sz w:val="19"/>
          <w:szCs w:val="19"/>
        </w:rPr>
        <w:t>Guénette</w:t>
      </w:r>
      <w:proofErr w:type="spellEnd"/>
      <w:r w:rsidRPr="00040DF8">
        <w:rPr>
          <w:rFonts w:ascii="Georgia" w:hAnsi="Georgia"/>
          <w:sz w:val="19"/>
          <w:szCs w:val="19"/>
        </w:rPr>
        <w:t xml:space="preserve">, D. (2007). Is feedback pedagogically correct? Research design issues in studies of feedback on writing. </w:t>
      </w:r>
      <w:r w:rsidRPr="00040DF8">
        <w:rPr>
          <w:rFonts w:ascii="Georgia" w:hAnsi="Georgia"/>
          <w:i/>
          <w:sz w:val="19"/>
          <w:szCs w:val="19"/>
        </w:rPr>
        <w:t>Journal of Second Language Writing</w:t>
      </w:r>
      <w:r w:rsidRPr="00040DF8">
        <w:rPr>
          <w:rFonts w:ascii="Georgia" w:hAnsi="Georgia"/>
          <w:sz w:val="19"/>
          <w:szCs w:val="19"/>
        </w:rPr>
        <w:t>, 16, 40-53.</w:t>
      </w:r>
    </w:p>
    <w:p w:rsidR="005053C8" w:rsidRDefault="005053C8" w:rsidP="005053C8">
      <w:pPr>
        <w:rPr>
          <w:rFonts w:ascii="Georgia" w:hAnsi="Georgia"/>
          <w:sz w:val="19"/>
          <w:szCs w:val="19"/>
        </w:rPr>
      </w:pPr>
    </w:p>
    <w:p w:rsidR="005053C8" w:rsidRPr="00040DF8" w:rsidRDefault="005053C8" w:rsidP="005053C8">
      <w:pPr>
        <w:rPr>
          <w:rFonts w:ascii="Georgia" w:hAnsi="Georgia"/>
          <w:sz w:val="19"/>
          <w:szCs w:val="19"/>
        </w:rPr>
      </w:pPr>
      <w:r w:rsidRPr="00040DF8">
        <w:rPr>
          <w:rFonts w:ascii="Georgia" w:hAnsi="Georgia"/>
          <w:sz w:val="19"/>
          <w:szCs w:val="19"/>
        </w:rPr>
        <w:t xml:space="preserve">Hyland, K. (2007). Genre pedagogy: language, literacy and L2 language instruction. </w:t>
      </w:r>
      <w:r w:rsidRPr="00040DF8">
        <w:rPr>
          <w:rFonts w:ascii="Georgia" w:hAnsi="Georgia"/>
          <w:i/>
          <w:sz w:val="19"/>
          <w:szCs w:val="19"/>
        </w:rPr>
        <w:t>Journal of Second Language Writing</w:t>
      </w:r>
      <w:r w:rsidRPr="00040DF8">
        <w:rPr>
          <w:rFonts w:ascii="Georgia" w:hAnsi="Georgia"/>
          <w:sz w:val="19"/>
          <w:szCs w:val="19"/>
        </w:rPr>
        <w:t xml:space="preserve">, 16, 148-164. </w:t>
      </w:r>
    </w:p>
    <w:p w:rsidR="005053C8" w:rsidRPr="00040DF8" w:rsidRDefault="005053C8" w:rsidP="005053C8">
      <w:pPr>
        <w:rPr>
          <w:rStyle w:val="HTMLTypewriter3"/>
          <w:rFonts w:ascii="Georgia" w:hAnsi="Georgia"/>
          <w:sz w:val="19"/>
          <w:szCs w:val="19"/>
        </w:rPr>
      </w:pPr>
    </w:p>
    <w:p w:rsidR="005053C8" w:rsidRPr="00040DF8" w:rsidRDefault="005053C8" w:rsidP="005053C8">
      <w:pPr>
        <w:rPr>
          <w:rFonts w:ascii="Georgia" w:hAnsi="Georgia"/>
          <w:sz w:val="19"/>
          <w:szCs w:val="19"/>
        </w:rPr>
      </w:pPr>
      <w:r w:rsidRPr="00040DF8">
        <w:rPr>
          <w:rFonts w:ascii="Georgia" w:hAnsi="Georgia"/>
          <w:sz w:val="19"/>
          <w:szCs w:val="19"/>
        </w:rPr>
        <w:t xml:space="preserve">Phillips, J. K. (2008). Foreign language concepts and the contexts of communication. </w:t>
      </w:r>
      <w:r w:rsidRPr="00040DF8">
        <w:rPr>
          <w:rFonts w:ascii="Georgia" w:hAnsi="Georgia"/>
          <w:i/>
          <w:sz w:val="19"/>
          <w:szCs w:val="19"/>
        </w:rPr>
        <w:t>Language Teaching</w:t>
      </w:r>
      <w:r w:rsidRPr="00040DF8">
        <w:rPr>
          <w:rFonts w:ascii="Georgia" w:hAnsi="Georgia"/>
          <w:sz w:val="19"/>
          <w:szCs w:val="19"/>
        </w:rPr>
        <w:t>, 41, 93-102.</w:t>
      </w:r>
    </w:p>
    <w:p w:rsidR="005053C8" w:rsidRPr="00040DF8" w:rsidRDefault="005053C8" w:rsidP="005053C8">
      <w:pPr>
        <w:rPr>
          <w:rFonts w:ascii="Georgia" w:hAnsi="Georgia"/>
          <w:sz w:val="19"/>
          <w:szCs w:val="19"/>
        </w:rPr>
      </w:pPr>
    </w:p>
    <w:p w:rsidR="005053C8" w:rsidRPr="00040DF8" w:rsidRDefault="005053C8" w:rsidP="005053C8">
      <w:pPr>
        <w:rPr>
          <w:rFonts w:ascii="Georgia" w:hAnsi="Georgia"/>
          <w:sz w:val="19"/>
          <w:szCs w:val="19"/>
        </w:rPr>
      </w:pPr>
      <w:proofErr w:type="spellStart"/>
      <w:r w:rsidRPr="00040DF8">
        <w:rPr>
          <w:rFonts w:ascii="Georgia" w:hAnsi="Georgia"/>
          <w:sz w:val="19"/>
          <w:szCs w:val="19"/>
        </w:rPr>
        <w:t>Savignon</w:t>
      </w:r>
      <w:proofErr w:type="spellEnd"/>
      <w:r w:rsidRPr="00040DF8">
        <w:rPr>
          <w:rFonts w:ascii="Georgia" w:hAnsi="Georgia"/>
          <w:sz w:val="19"/>
          <w:szCs w:val="19"/>
        </w:rPr>
        <w:t xml:space="preserve">, J. &amp; </w:t>
      </w:r>
      <w:proofErr w:type="spellStart"/>
      <w:r w:rsidRPr="00040DF8">
        <w:rPr>
          <w:rFonts w:ascii="Georgia" w:hAnsi="Georgia"/>
          <w:sz w:val="19"/>
          <w:szCs w:val="19"/>
        </w:rPr>
        <w:t>Sysoyev</w:t>
      </w:r>
      <w:proofErr w:type="spellEnd"/>
      <w:r w:rsidRPr="00040DF8">
        <w:rPr>
          <w:rFonts w:ascii="Georgia" w:hAnsi="Georgia"/>
          <w:sz w:val="19"/>
          <w:szCs w:val="19"/>
        </w:rPr>
        <w:t xml:space="preserve">, P. (2005). Cultures and comparisons: Strategies for learners. </w:t>
      </w:r>
      <w:r w:rsidRPr="00040DF8">
        <w:rPr>
          <w:rFonts w:ascii="Georgia" w:hAnsi="Georgia"/>
          <w:i/>
          <w:sz w:val="19"/>
          <w:szCs w:val="19"/>
        </w:rPr>
        <w:t>Foreign Language Annals</w:t>
      </w:r>
      <w:r w:rsidRPr="00040DF8">
        <w:rPr>
          <w:rFonts w:ascii="Georgia" w:hAnsi="Georgia"/>
          <w:sz w:val="19"/>
          <w:szCs w:val="19"/>
        </w:rPr>
        <w:t xml:space="preserve">, 38, 357-365. </w:t>
      </w:r>
    </w:p>
    <w:p w:rsidR="005053C8" w:rsidRPr="00040DF8" w:rsidRDefault="005053C8" w:rsidP="005053C8">
      <w:pPr>
        <w:rPr>
          <w:rFonts w:ascii="Georgia" w:hAnsi="Georgia"/>
          <w:sz w:val="19"/>
          <w:szCs w:val="19"/>
        </w:rPr>
      </w:pPr>
    </w:p>
    <w:p w:rsidR="005053C8" w:rsidRPr="00040DF8" w:rsidRDefault="005053C8" w:rsidP="005053C8">
      <w:pPr>
        <w:rPr>
          <w:rFonts w:ascii="Georgia" w:hAnsi="Georgia"/>
          <w:sz w:val="19"/>
          <w:szCs w:val="19"/>
        </w:rPr>
      </w:pPr>
      <w:r w:rsidRPr="00040DF8">
        <w:rPr>
          <w:rFonts w:ascii="Georgia" w:hAnsi="Georgia"/>
          <w:sz w:val="19"/>
          <w:szCs w:val="19"/>
        </w:rPr>
        <w:t xml:space="preserve">Shultz, R. (2007). The challenge of assessing cultural understanding in the context of foreign language instruction. </w:t>
      </w:r>
      <w:r w:rsidRPr="00040DF8">
        <w:rPr>
          <w:rFonts w:ascii="Georgia" w:hAnsi="Georgia"/>
          <w:i/>
          <w:sz w:val="19"/>
          <w:szCs w:val="19"/>
        </w:rPr>
        <w:t>Foreign Language Annals</w:t>
      </w:r>
      <w:r w:rsidRPr="00040DF8">
        <w:rPr>
          <w:rFonts w:ascii="Georgia" w:hAnsi="Georgia"/>
          <w:sz w:val="19"/>
          <w:szCs w:val="19"/>
        </w:rPr>
        <w:t>, 40, 9-26.</w:t>
      </w:r>
    </w:p>
    <w:p w:rsidR="005053C8" w:rsidRPr="00040DF8" w:rsidRDefault="005053C8" w:rsidP="005053C8">
      <w:pPr>
        <w:rPr>
          <w:rFonts w:ascii="Georgia" w:hAnsi="Georgia"/>
          <w:sz w:val="19"/>
          <w:szCs w:val="19"/>
        </w:rPr>
      </w:pPr>
    </w:p>
    <w:p w:rsidR="005053C8" w:rsidRPr="00040DF8" w:rsidRDefault="005053C8" w:rsidP="005053C8">
      <w:pPr>
        <w:rPr>
          <w:rFonts w:ascii="Georgia" w:hAnsi="Georgia"/>
          <w:sz w:val="19"/>
          <w:szCs w:val="19"/>
        </w:rPr>
      </w:pPr>
      <w:proofErr w:type="spellStart"/>
      <w:r w:rsidRPr="00040DF8">
        <w:rPr>
          <w:rFonts w:ascii="Georgia" w:hAnsi="Georgia"/>
          <w:sz w:val="19"/>
          <w:szCs w:val="19"/>
        </w:rPr>
        <w:t>Tedick</w:t>
      </w:r>
      <w:proofErr w:type="spellEnd"/>
      <w:r w:rsidRPr="00040DF8">
        <w:rPr>
          <w:rFonts w:ascii="Georgia" w:hAnsi="Georgia"/>
          <w:sz w:val="19"/>
          <w:szCs w:val="19"/>
        </w:rPr>
        <w:t xml:space="preserve">, D. J. (2009). K-12 Language teacher preparation: Problems and possibilities. </w:t>
      </w:r>
      <w:r w:rsidRPr="00040DF8">
        <w:rPr>
          <w:rFonts w:ascii="Georgia" w:hAnsi="Georgia"/>
          <w:i/>
          <w:sz w:val="19"/>
          <w:szCs w:val="19"/>
        </w:rPr>
        <w:t>Modern Language Journal</w:t>
      </w:r>
      <w:r w:rsidRPr="00040DF8">
        <w:rPr>
          <w:rFonts w:ascii="Georgia" w:hAnsi="Georgia"/>
          <w:sz w:val="19"/>
          <w:szCs w:val="19"/>
        </w:rPr>
        <w:t>, 93(2), 263-267.</w:t>
      </w:r>
    </w:p>
    <w:p w:rsidR="005053C8" w:rsidRPr="00040DF8" w:rsidRDefault="005053C8" w:rsidP="005053C8">
      <w:pPr>
        <w:rPr>
          <w:rFonts w:ascii="Georgia" w:hAnsi="Georgia"/>
          <w:sz w:val="19"/>
          <w:szCs w:val="19"/>
        </w:rPr>
      </w:pPr>
      <w:bookmarkStart w:id="0" w:name="_GoBack"/>
      <w:bookmarkEnd w:id="0"/>
    </w:p>
    <w:p w:rsidR="005053C8" w:rsidRPr="00040DF8" w:rsidRDefault="005053C8" w:rsidP="005053C8">
      <w:pPr>
        <w:tabs>
          <w:tab w:val="num" w:pos="1440"/>
        </w:tabs>
        <w:rPr>
          <w:rFonts w:ascii="Georgia" w:hAnsi="Georgia"/>
          <w:sz w:val="19"/>
          <w:szCs w:val="19"/>
        </w:rPr>
      </w:pPr>
      <w:r w:rsidRPr="00040DF8">
        <w:rPr>
          <w:rFonts w:ascii="Georgia" w:hAnsi="Georgia"/>
          <w:sz w:val="19"/>
          <w:szCs w:val="19"/>
        </w:rPr>
        <w:t xml:space="preserve">Willis, D. &amp; Willis, J. (2007). </w:t>
      </w:r>
      <w:r w:rsidRPr="00040DF8">
        <w:rPr>
          <w:rFonts w:ascii="Georgia" w:hAnsi="Georgia"/>
          <w:i/>
          <w:sz w:val="19"/>
          <w:szCs w:val="19"/>
        </w:rPr>
        <w:t>Doing task-based teaching</w:t>
      </w:r>
      <w:r w:rsidRPr="00040DF8">
        <w:rPr>
          <w:rFonts w:ascii="Georgia" w:hAnsi="Georgia"/>
          <w:sz w:val="19"/>
          <w:szCs w:val="19"/>
        </w:rPr>
        <w:t>. Oxford UK: Oxford University Press.</w:t>
      </w:r>
    </w:p>
    <w:p w:rsidR="005053C8" w:rsidRPr="00040DF8" w:rsidRDefault="005053C8" w:rsidP="00505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eorgia" w:hAnsi="Georgia" w:cs="Times-Roman"/>
          <w:color w:val="000000"/>
          <w:sz w:val="19"/>
          <w:szCs w:val="19"/>
          <w:lang w:bidi="en-US"/>
        </w:rPr>
      </w:pPr>
      <w:r w:rsidRPr="00040DF8">
        <w:rPr>
          <w:rFonts w:ascii="Georgia" w:hAnsi="Georgia" w:cs="Times-Roman"/>
          <w:color w:val="000000"/>
          <w:sz w:val="19"/>
          <w:szCs w:val="19"/>
          <w:lang w:bidi="en-US"/>
        </w:rPr>
        <w:t xml:space="preserve"> </w:t>
      </w:r>
    </w:p>
    <w:p w:rsidR="005053C8" w:rsidRPr="00040DF8" w:rsidRDefault="005053C8" w:rsidP="005053C8">
      <w:pPr>
        <w:ind w:left="-720"/>
        <w:rPr>
          <w:rFonts w:ascii="Georgia" w:hAnsi="Georgia"/>
          <w:b/>
          <w:sz w:val="19"/>
          <w:szCs w:val="19"/>
        </w:rPr>
      </w:pPr>
      <w:r w:rsidRPr="00040DF8">
        <w:rPr>
          <w:rFonts w:ascii="Georgia" w:hAnsi="Georgia"/>
          <w:b/>
          <w:sz w:val="19"/>
          <w:szCs w:val="19"/>
        </w:rPr>
        <w:t>Websites</w:t>
      </w:r>
    </w:p>
    <w:p w:rsidR="005053C8" w:rsidRDefault="005053C8" w:rsidP="005053C8">
      <w:pPr>
        <w:tabs>
          <w:tab w:val="right" w:pos="9360"/>
        </w:tabs>
        <w:rPr>
          <w:rFonts w:ascii="Georgia" w:hAnsi="Georgia"/>
          <w:sz w:val="19"/>
          <w:szCs w:val="19"/>
        </w:rPr>
      </w:pPr>
    </w:p>
    <w:p w:rsidR="00B42B3A" w:rsidRDefault="005053C8" w:rsidP="005053C8">
      <w:pPr>
        <w:tabs>
          <w:tab w:val="right" w:pos="9360"/>
        </w:tabs>
        <w:rPr>
          <w:rFonts w:ascii="Georgia" w:hAnsi="Georgia"/>
          <w:sz w:val="19"/>
          <w:szCs w:val="19"/>
        </w:rPr>
      </w:pPr>
      <w:r w:rsidRPr="00040DF8">
        <w:rPr>
          <w:rFonts w:ascii="Georgia" w:hAnsi="Georgia"/>
          <w:sz w:val="19"/>
          <w:szCs w:val="19"/>
        </w:rPr>
        <w:t>21</w:t>
      </w:r>
      <w:r w:rsidRPr="00040DF8">
        <w:rPr>
          <w:rFonts w:ascii="Georgia" w:hAnsi="Georgia"/>
          <w:sz w:val="19"/>
          <w:szCs w:val="19"/>
          <w:vertAlign w:val="superscript"/>
        </w:rPr>
        <w:t>st</w:t>
      </w:r>
      <w:r w:rsidRPr="00040DF8">
        <w:rPr>
          <w:rFonts w:ascii="Georgia" w:hAnsi="Georgia"/>
          <w:sz w:val="19"/>
          <w:szCs w:val="19"/>
        </w:rPr>
        <w:t xml:space="preserve"> Century Skills Map</w:t>
      </w:r>
      <w:r>
        <w:rPr>
          <w:rFonts w:ascii="Georgia" w:hAnsi="Georgia"/>
          <w:sz w:val="19"/>
          <w:szCs w:val="19"/>
        </w:rPr>
        <w:t xml:space="preserve">: </w:t>
      </w:r>
      <w:hyperlink r:id="rId15" w:history="1">
        <w:r w:rsidR="00B42B3A" w:rsidRPr="00B92CC1">
          <w:rPr>
            <w:rStyle w:val="Hyperlink"/>
            <w:rFonts w:ascii="Georgia" w:hAnsi="Georgia"/>
            <w:sz w:val="19"/>
            <w:szCs w:val="19"/>
          </w:rPr>
          <w:t>https://tinyurl.com/8wwopaz</w:t>
        </w:r>
      </w:hyperlink>
    </w:p>
    <w:p w:rsidR="005053C8" w:rsidRPr="00040DF8" w:rsidRDefault="005053C8" w:rsidP="005053C8">
      <w:pPr>
        <w:tabs>
          <w:tab w:val="right" w:pos="9360"/>
        </w:tabs>
        <w:rPr>
          <w:rFonts w:ascii="Georgia" w:hAnsi="Georgia"/>
          <w:sz w:val="19"/>
          <w:szCs w:val="19"/>
        </w:rPr>
      </w:pPr>
      <w:r w:rsidRPr="00040DF8">
        <w:rPr>
          <w:rFonts w:ascii="Georgia" w:hAnsi="Georgia"/>
          <w:sz w:val="19"/>
          <w:szCs w:val="19"/>
        </w:rPr>
        <w:t xml:space="preserve">  </w:t>
      </w:r>
    </w:p>
    <w:p w:rsidR="005053C8" w:rsidRPr="00040DF8" w:rsidRDefault="005053C8" w:rsidP="005053C8">
      <w:pPr>
        <w:rPr>
          <w:rFonts w:ascii="Georgia" w:hAnsi="Georgia"/>
          <w:sz w:val="19"/>
          <w:szCs w:val="19"/>
        </w:rPr>
      </w:pPr>
      <w:r w:rsidRPr="00040DF8">
        <w:rPr>
          <w:rFonts w:ascii="Georgia" w:hAnsi="Georgia"/>
          <w:sz w:val="19"/>
          <w:szCs w:val="19"/>
        </w:rPr>
        <w:t>Advice for Choosing Instructional Materials</w:t>
      </w:r>
      <w:r w:rsidR="00617033">
        <w:rPr>
          <w:rFonts w:ascii="Georgia" w:hAnsi="Georgia"/>
          <w:sz w:val="19"/>
          <w:szCs w:val="19"/>
        </w:rPr>
        <w:t xml:space="preserve"> (</w:t>
      </w:r>
      <w:r w:rsidR="00E71C4D">
        <w:rPr>
          <w:rFonts w:ascii="Georgia" w:hAnsi="Georgia"/>
          <w:sz w:val="19"/>
          <w:szCs w:val="19"/>
        </w:rPr>
        <w:t xml:space="preserve">targets </w:t>
      </w:r>
      <w:r w:rsidR="00617033">
        <w:rPr>
          <w:rFonts w:ascii="Georgia" w:hAnsi="Georgia"/>
          <w:sz w:val="19"/>
          <w:szCs w:val="19"/>
        </w:rPr>
        <w:t xml:space="preserve">Chinese instructors but </w:t>
      </w:r>
      <w:r w:rsidR="00B42B3A">
        <w:rPr>
          <w:rFonts w:ascii="Georgia" w:hAnsi="Georgia"/>
          <w:sz w:val="19"/>
          <w:szCs w:val="19"/>
        </w:rPr>
        <w:t xml:space="preserve">some </w:t>
      </w:r>
      <w:r w:rsidR="00E71C4D">
        <w:rPr>
          <w:rFonts w:ascii="Georgia" w:hAnsi="Georgia"/>
          <w:sz w:val="19"/>
          <w:szCs w:val="19"/>
        </w:rPr>
        <w:t>general ideas</w:t>
      </w:r>
      <w:r w:rsidR="00617033">
        <w:rPr>
          <w:rFonts w:ascii="Georgia" w:hAnsi="Georgia"/>
          <w:sz w:val="19"/>
          <w:szCs w:val="19"/>
        </w:rPr>
        <w:t>)</w:t>
      </w:r>
      <w:r>
        <w:rPr>
          <w:rFonts w:ascii="Georgia" w:hAnsi="Georgia"/>
          <w:sz w:val="19"/>
          <w:szCs w:val="19"/>
        </w:rPr>
        <w:t>:</w:t>
      </w:r>
      <w:r w:rsidRPr="00040DF8">
        <w:rPr>
          <w:rFonts w:ascii="Georgia" w:hAnsi="Georgia"/>
          <w:sz w:val="19"/>
          <w:szCs w:val="19"/>
        </w:rPr>
        <w:t xml:space="preserve"> </w:t>
      </w:r>
    </w:p>
    <w:p w:rsidR="001F5CF6" w:rsidRDefault="00B07C51" w:rsidP="005053C8">
      <w:pPr>
        <w:rPr>
          <w:rStyle w:val="Hyperlink"/>
          <w:rFonts w:ascii="Georgia" w:hAnsi="Georgia"/>
          <w:color w:val="auto"/>
          <w:sz w:val="19"/>
          <w:szCs w:val="19"/>
        </w:rPr>
      </w:pPr>
      <w:hyperlink r:id="rId16" w:history="1">
        <w:r w:rsidR="00617033" w:rsidRPr="00B92CC1">
          <w:rPr>
            <w:rStyle w:val="Hyperlink"/>
            <w:rFonts w:ascii="Georgia" w:hAnsi="Georgia"/>
            <w:sz w:val="19"/>
            <w:szCs w:val="19"/>
          </w:rPr>
          <w:t>https://asiasociety.org/china-learning-initiatives/advice-choosing-instructional-materials</w:t>
        </w:r>
      </w:hyperlink>
    </w:p>
    <w:p w:rsidR="00617033" w:rsidRDefault="00617033" w:rsidP="005053C8">
      <w:pPr>
        <w:rPr>
          <w:rFonts w:ascii="Georgia" w:hAnsi="Georgia"/>
          <w:sz w:val="19"/>
          <w:szCs w:val="19"/>
        </w:rPr>
      </w:pPr>
    </w:p>
    <w:p w:rsidR="00B42B3A" w:rsidRDefault="00B42B3A" w:rsidP="005053C8">
      <w:pPr>
        <w:rPr>
          <w:rFonts w:ascii="Georgia" w:hAnsi="Georgia"/>
          <w:sz w:val="19"/>
          <w:szCs w:val="19"/>
        </w:rPr>
      </w:pPr>
      <w:r>
        <w:rPr>
          <w:rFonts w:ascii="Georgia" w:hAnsi="Georgia"/>
          <w:sz w:val="19"/>
          <w:szCs w:val="19"/>
        </w:rPr>
        <w:t xml:space="preserve">Center for Advanced Research on Language Acquisition (CARLA): </w:t>
      </w:r>
      <w:hyperlink r:id="rId17" w:history="1">
        <w:r w:rsidRPr="00B92CC1">
          <w:rPr>
            <w:rStyle w:val="Hyperlink"/>
            <w:rFonts w:ascii="Georgia" w:hAnsi="Georgia"/>
            <w:sz w:val="19"/>
            <w:szCs w:val="19"/>
          </w:rPr>
          <w:t>http://carla.umn.edu/</w:t>
        </w:r>
      </w:hyperlink>
    </w:p>
    <w:p w:rsidR="005053C8" w:rsidRPr="00040DF8" w:rsidRDefault="005053C8" w:rsidP="005053C8">
      <w:pPr>
        <w:rPr>
          <w:rFonts w:ascii="Georgia" w:hAnsi="Georgia"/>
          <w:sz w:val="19"/>
          <w:szCs w:val="19"/>
        </w:rPr>
      </w:pPr>
    </w:p>
    <w:p w:rsidR="001F5CF6" w:rsidRDefault="005053C8" w:rsidP="00EF6AF7">
      <w:pPr>
        <w:rPr>
          <w:rStyle w:val="Hyperlink"/>
          <w:rFonts w:ascii="Georgia" w:hAnsi="Georgia"/>
          <w:color w:val="auto"/>
          <w:sz w:val="19"/>
          <w:szCs w:val="19"/>
        </w:rPr>
      </w:pPr>
      <w:r w:rsidRPr="00040DF8">
        <w:rPr>
          <w:rFonts w:ascii="Georgia" w:hAnsi="Georgia"/>
          <w:sz w:val="19"/>
          <w:szCs w:val="19"/>
        </w:rPr>
        <w:t>Examples of IPAs</w:t>
      </w:r>
      <w:r>
        <w:rPr>
          <w:rFonts w:ascii="Georgia" w:hAnsi="Georgia"/>
          <w:sz w:val="19"/>
          <w:szCs w:val="19"/>
        </w:rPr>
        <w:t xml:space="preserve">: </w:t>
      </w:r>
      <w:hyperlink r:id="rId18" w:history="1">
        <w:r w:rsidR="00B42B3A" w:rsidRPr="00B92CC1">
          <w:rPr>
            <w:rStyle w:val="Hyperlink"/>
            <w:rFonts w:ascii="Georgia" w:hAnsi="Georgia"/>
            <w:sz w:val="19"/>
            <w:szCs w:val="19"/>
          </w:rPr>
          <w:t>http://carla.umn.edu/assessment/vac/CreateUnit/unit_examples.html</w:t>
        </w:r>
      </w:hyperlink>
    </w:p>
    <w:p w:rsidR="00B42B3A" w:rsidRDefault="00B42B3A" w:rsidP="005053C8">
      <w:pPr>
        <w:rPr>
          <w:rStyle w:val="Hyperlink"/>
          <w:rFonts w:ascii="Georgia" w:hAnsi="Georgia"/>
          <w:color w:val="auto"/>
          <w:sz w:val="19"/>
          <w:szCs w:val="19"/>
        </w:rPr>
      </w:pPr>
    </w:p>
    <w:p w:rsidR="00B42B3A" w:rsidRPr="00B42B3A" w:rsidRDefault="005053C8" w:rsidP="005053C8">
      <w:pPr>
        <w:tabs>
          <w:tab w:val="right" w:pos="9360"/>
        </w:tabs>
        <w:rPr>
          <w:rFonts w:ascii="Georgia" w:hAnsi="Georgia"/>
          <w:sz w:val="19"/>
          <w:szCs w:val="19"/>
          <w:u w:val="single"/>
        </w:rPr>
      </w:pPr>
      <w:r w:rsidRPr="00040DF8">
        <w:rPr>
          <w:rStyle w:val="Emphasis"/>
          <w:rFonts w:ascii="Georgia" w:hAnsi="Georgia"/>
          <w:sz w:val="19"/>
          <w:szCs w:val="19"/>
        </w:rPr>
        <w:t xml:space="preserve">International </w:t>
      </w:r>
      <w:proofErr w:type="gramStart"/>
      <w:r w:rsidRPr="00040DF8">
        <w:rPr>
          <w:rStyle w:val="Emphasis"/>
          <w:rFonts w:ascii="Georgia" w:hAnsi="Georgia"/>
          <w:sz w:val="19"/>
          <w:szCs w:val="19"/>
        </w:rPr>
        <w:t>Children's</w:t>
      </w:r>
      <w:r w:rsidRPr="00B42B3A">
        <w:rPr>
          <w:rStyle w:val="Hyperlink"/>
          <w:rFonts w:ascii="Georgia" w:hAnsi="Georgia"/>
          <w:i/>
          <w:color w:val="auto"/>
          <w:sz w:val="19"/>
          <w:szCs w:val="19"/>
          <w:u w:val="none"/>
        </w:rPr>
        <w:t xml:space="preserve"> </w:t>
      </w:r>
      <w:r w:rsidR="00B42B3A" w:rsidRPr="00B42B3A">
        <w:rPr>
          <w:rStyle w:val="Hyperlink"/>
          <w:rFonts w:ascii="Georgia" w:hAnsi="Georgia"/>
          <w:i/>
          <w:color w:val="auto"/>
          <w:sz w:val="19"/>
          <w:szCs w:val="19"/>
          <w:u w:val="none"/>
        </w:rPr>
        <w:t xml:space="preserve"> Digital</w:t>
      </w:r>
      <w:proofErr w:type="gramEnd"/>
      <w:r w:rsidR="00B42B3A" w:rsidRPr="00B42B3A">
        <w:rPr>
          <w:rStyle w:val="Hyperlink"/>
          <w:rFonts w:ascii="Georgia" w:hAnsi="Georgia"/>
          <w:i/>
          <w:color w:val="auto"/>
          <w:sz w:val="19"/>
          <w:szCs w:val="19"/>
          <w:u w:val="none"/>
        </w:rPr>
        <w:t xml:space="preserve"> Library: </w:t>
      </w:r>
      <w:hyperlink r:id="rId19" w:history="1">
        <w:r w:rsidR="00B42B3A" w:rsidRPr="00B92CC1">
          <w:rPr>
            <w:rStyle w:val="Hyperlink"/>
            <w:rFonts w:ascii="Georgia" w:hAnsi="Georgia"/>
            <w:sz w:val="19"/>
            <w:szCs w:val="19"/>
          </w:rPr>
          <w:t>http://en.childrenslibrary.org/</w:t>
        </w:r>
      </w:hyperlink>
    </w:p>
    <w:p w:rsidR="00B42B3A" w:rsidRPr="00040DF8" w:rsidRDefault="00B42B3A" w:rsidP="005053C8">
      <w:pPr>
        <w:rPr>
          <w:rFonts w:ascii="Georgia" w:hAnsi="Georgia"/>
          <w:sz w:val="19"/>
          <w:szCs w:val="19"/>
        </w:rPr>
      </w:pPr>
    </w:p>
    <w:p w:rsidR="00B42B3A" w:rsidRPr="00040DF8" w:rsidRDefault="005053C8" w:rsidP="00B42B3A">
      <w:pPr>
        <w:tabs>
          <w:tab w:val="right" w:pos="9360"/>
        </w:tabs>
        <w:rPr>
          <w:rFonts w:ascii="Georgia" w:hAnsi="Georgia"/>
          <w:sz w:val="19"/>
          <w:szCs w:val="19"/>
        </w:rPr>
      </w:pPr>
      <w:r w:rsidRPr="00040DF8">
        <w:rPr>
          <w:rFonts w:ascii="Georgia" w:hAnsi="Georgia"/>
          <w:sz w:val="19"/>
          <w:szCs w:val="19"/>
        </w:rPr>
        <w:t>NJ Core Curriculum Content Standards</w:t>
      </w:r>
      <w:r w:rsidR="00B42B3A">
        <w:rPr>
          <w:rFonts w:ascii="Georgia" w:hAnsi="Georgia"/>
          <w:sz w:val="19"/>
          <w:szCs w:val="19"/>
        </w:rPr>
        <w:t xml:space="preserve"> for WLs</w:t>
      </w:r>
      <w:r>
        <w:rPr>
          <w:rFonts w:ascii="Georgia" w:hAnsi="Georgia"/>
          <w:sz w:val="19"/>
          <w:szCs w:val="19"/>
        </w:rPr>
        <w:t xml:space="preserve">: </w:t>
      </w:r>
      <w:r w:rsidR="00B42B3A" w:rsidRPr="00B42B3A">
        <w:rPr>
          <w:rStyle w:val="Hyperlink"/>
          <w:rFonts w:ascii="Georgia" w:hAnsi="Georgia"/>
          <w:sz w:val="19"/>
          <w:szCs w:val="19"/>
        </w:rPr>
        <w:t>https://www.state.nj.us/education/aps/cccs/wl/</w:t>
      </w:r>
      <w:r w:rsidRPr="00040DF8">
        <w:rPr>
          <w:rFonts w:ascii="Georgia" w:hAnsi="Georgia"/>
          <w:sz w:val="19"/>
          <w:szCs w:val="19"/>
          <w:u w:val="single"/>
        </w:rPr>
        <w:t xml:space="preserve">     </w:t>
      </w:r>
    </w:p>
    <w:p w:rsidR="005053C8" w:rsidRPr="00040DF8" w:rsidRDefault="005053C8" w:rsidP="005053C8">
      <w:pPr>
        <w:tabs>
          <w:tab w:val="right" w:pos="9360"/>
        </w:tabs>
        <w:rPr>
          <w:rFonts w:ascii="Georgia" w:hAnsi="Georgia"/>
          <w:sz w:val="19"/>
          <w:szCs w:val="19"/>
        </w:rPr>
      </w:pPr>
    </w:p>
    <w:p w:rsidR="00B42B3A" w:rsidRDefault="00B42B3A" w:rsidP="005053C8">
      <w:pPr>
        <w:tabs>
          <w:tab w:val="right" w:pos="9360"/>
        </w:tabs>
        <w:rPr>
          <w:rFonts w:ascii="Georgia" w:hAnsi="Georgia"/>
          <w:sz w:val="19"/>
          <w:szCs w:val="19"/>
        </w:rPr>
      </w:pPr>
      <w:r>
        <w:rPr>
          <w:rFonts w:ascii="Georgia" w:hAnsi="Georgia"/>
          <w:sz w:val="19"/>
          <w:szCs w:val="19"/>
        </w:rPr>
        <w:t xml:space="preserve">Ohio Department of Education’s “How Do I…? page for World Languages: </w:t>
      </w:r>
      <w:hyperlink r:id="rId20" w:history="1">
        <w:r w:rsidRPr="00B92CC1">
          <w:rPr>
            <w:rStyle w:val="Hyperlink"/>
            <w:rFonts w:ascii="Georgia" w:hAnsi="Georgia"/>
            <w:sz w:val="19"/>
            <w:szCs w:val="19"/>
          </w:rPr>
          <w:t>http://education.ohio.gov/Topics/Learning-in-Ohio/Foreign-Language/World-Languages-How-do-I</w:t>
        </w:r>
      </w:hyperlink>
    </w:p>
    <w:p w:rsidR="00B42B3A" w:rsidRDefault="00B42B3A" w:rsidP="005053C8">
      <w:pPr>
        <w:tabs>
          <w:tab w:val="right" w:pos="9360"/>
        </w:tabs>
        <w:rPr>
          <w:rFonts w:ascii="Georgia" w:hAnsi="Georgia"/>
          <w:sz w:val="19"/>
          <w:szCs w:val="19"/>
        </w:rPr>
      </w:pPr>
    </w:p>
    <w:p w:rsidR="00D94FF3" w:rsidRDefault="00D94FF3" w:rsidP="00D94FF3">
      <w:pPr>
        <w:rPr>
          <w:rFonts w:ascii="Georgia" w:hAnsi="Georgia"/>
          <w:sz w:val="19"/>
          <w:szCs w:val="19"/>
        </w:rPr>
      </w:pPr>
      <w:r>
        <w:rPr>
          <w:rFonts w:ascii="Georgia" w:hAnsi="Georgia"/>
          <w:sz w:val="19"/>
          <w:szCs w:val="19"/>
        </w:rPr>
        <w:t xml:space="preserve">Tea with BVP podcast (light-hearted and sometimes silly but presents relevant research findings): </w:t>
      </w:r>
      <w:hyperlink r:id="rId21" w:history="1">
        <w:r w:rsidRPr="00E44AE8">
          <w:rPr>
            <w:rStyle w:val="Hyperlink"/>
            <w:rFonts w:ascii="Georgia" w:hAnsi="Georgia"/>
            <w:sz w:val="19"/>
            <w:szCs w:val="19"/>
          </w:rPr>
          <w:t>http://www.teawithbvp.com/</w:t>
        </w:r>
      </w:hyperlink>
    </w:p>
    <w:p w:rsidR="00D94FF3" w:rsidRDefault="00D94FF3" w:rsidP="005053C8">
      <w:pPr>
        <w:tabs>
          <w:tab w:val="right" w:pos="9360"/>
        </w:tabs>
        <w:rPr>
          <w:rFonts w:ascii="Georgia" w:hAnsi="Georgia"/>
          <w:sz w:val="19"/>
          <w:szCs w:val="19"/>
        </w:rPr>
      </w:pPr>
    </w:p>
    <w:p w:rsidR="0053213D" w:rsidRDefault="0053213D" w:rsidP="005053C8">
      <w:pPr>
        <w:tabs>
          <w:tab w:val="right" w:pos="9360"/>
        </w:tabs>
        <w:rPr>
          <w:rFonts w:ascii="Georgia" w:hAnsi="Georgia"/>
          <w:sz w:val="19"/>
          <w:szCs w:val="19"/>
        </w:rPr>
      </w:pPr>
      <w:r>
        <w:rPr>
          <w:rFonts w:ascii="Georgia" w:hAnsi="Georgia"/>
          <w:sz w:val="19"/>
          <w:szCs w:val="19"/>
        </w:rPr>
        <w:t xml:space="preserve">TELL Project (self-assessment tools): </w:t>
      </w:r>
      <w:hyperlink r:id="rId22" w:history="1">
        <w:r w:rsidRPr="00E44AE8">
          <w:rPr>
            <w:rStyle w:val="Hyperlink"/>
            <w:rFonts w:ascii="Georgia" w:hAnsi="Georgia"/>
            <w:sz w:val="19"/>
            <w:szCs w:val="19"/>
          </w:rPr>
          <w:t>http://www.tellproject.org/tools/self-assessments/</w:t>
        </w:r>
      </w:hyperlink>
    </w:p>
    <w:p w:rsidR="005053C8" w:rsidRDefault="005053C8" w:rsidP="00505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Georgia" w:hAnsi="Georgia"/>
          <w:color w:val="auto"/>
          <w:sz w:val="19"/>
          <w:szCs w:val="19"/>
        </w:rPr>
      </w:pPr>
    </w:p>
    <w:p w:rsidR="005053C8" w:rsidRDefault="005053C8" w:rsidP="00505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Georgia" w:hAnsi="Georgia"/>
          <w:color w:val="auto"/>
          <w:sz w:val="19"/>
          <w:szCs w:val="19"/>
        </w:rPr>
      </w:pPr>
    </w:p>
    <w:p w:rsidR="005053C8" w:rsidRPr="000C32E3" w:rsidRDefault="005053C8" w:rsidP="00505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eorgia" w:hAnsi="Georgia"/>
          <w:b/>
          <w:sz w:val="19"/>
          <w:szCs w:val="19"/>
          <w:u w:val="single"/>
        </w:rPr>
      </w:pPr>
      <w:r w:rsidRPr="00304296">
        <w:rPr>
          <w:rStyle w:val="Hyperlink"/>
          <w:rFonts w:ascii="Georgia" w:hAnsi="Georgia"/>
          <w:b/>
          <w:color w:val="auto"/>
          <w:sz w:val="19"/>
          <w:szCs w:val="19"/>
        </w:rPr>
        <w:t>CLASS SCHEDULE AND ASSIGNMENTS</w:t>
      </w:r>
      <w:r>
        <w:rPr>
          <w:rStyle w:val="Hyperlink"/>
          <w:rFonts w:ascii="Georgia" w:hAnsi="Georgia"/>
          <w:b/>
          <w:color w:val="auto"/>
          <w:sz w:val="19"/>
          <w:szCs w:val="19"/>
        </w:rPr>
        <w:t>:</w:t>
      </w:r>
      <w:r w:rsidR="0053213D">
        <w:rPr>
          <w:rStyle w:val="Hyperlink"/>
          <w:rFonts w:ascii="Georgia" w:hAnsi="Georgia"/>
          <w:b/>
          <w:color w:val="auto"/>
          <w:sz w:val="19"/>
          <w:szCs w:val="19"/>
        </w:rPr>
        <w:t xml:space="preserve"> All classes during the first two weeks </w:t>
      </w:r>
      <w:r w:rsidR="00DD31A5">
        <w:rPr>
          <w:rStyle w:val="Hyperlink"/>
          <w:rFonts w:ascii="Georgia" w:hAnsi="Georgia"/>
          <w:b/>
          <w:color w:val="auto"/>
          <w:sz w:val="19"/>
          <w:szCs w:val="19"/>
        </w:rPr>
        <w:t xml:space="preserve">are face-to-face and </w:t>
      </w:r>
      <w:r w:rsidR="0053213D">
        <w:rPr>
          <w:rStyle w:val="Hyperlink"/>
          <w:rFonts w:ascii="Georgia" w:hAnsi="Georgia"/>
          <w:b/>
          <w:color w:val="auto"/>
          <w:sz w:val="19"/>
          <w:szCs w:val="19"/>
        </w:rPr>
        <w:t xml:space="preserve">meet from 3:30 </w:t>
      </w:r>
      <w:r w:rsidR="00320E75">
        <w:rPr>
          <w:rStyle w:val="Hyperlink"/>
          <w:rFonts w:ascii="Georgia" w:hAnsi="Georgia"/>
          <w:b/>
          <w:color w:val="auto"/>
          <w:sz w:val="19"/>
          <w:szCs w:val="19"/>
        </w:rPr>
        <w:t>t</w:t>
      </w:r>
      <w:r w:rsidR="0053213D">
        <w:rPr>
          <w:rStyle w:val="Hyperlink"/>
          <w:rFonts w:ascii="Georgia" w:hAnsi="Georgia"/>
          <w:b/>
          <w:color w:val="auto"/>
          <w:sz w:val="19"/>
          <w:szCs w:val="19"/>
        </w:rPr>
        <w:t>o 6:30 p.m.</w:t>
      </w:r>
      <w:r w:rsidR="00EE303F">
        <w:rPr>
          <w:rStyle w:val="Hyperlink"/>
          <w:rFonts w:ascii="Georgia" w:hAnsi="Georgia"/>
          <w:b/>
          <w:color w:val="auto"/>
          <w:sz w:val="19"/>
          <w:szCs w:val="19"/>
        </w:rPr>
        <w:t xml:space="preserve"> This is a basic outline and may change based on student needs.</w:t>
      </w:r>
    </w:p>
    <w:p w:rsidR="005053C8" w:rsidRDefault="005053C8" w:rsidP="005053C8">
      <w:pPr>
        <w:jc w:val="center"/>
      </w:pPr>
    </w:p>
    <w:tbl>
      <w:tblPr>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6964"/>
        <w:gridCol w:w="1732"/>
        <w:gridCol w:w="1487"/>
      </w:tblGrid>
      <w:tr w:rsidR="005053C8" w:rsidRPr="00320E75" w:rsidTr="00D94FF3">
        <w:trPr>
          <w:trHeight w:val="149"/>
          <w:jc w:val="center"/>
        </w:trPr>
        <w:tc>
          <w:tcPr>
            <w:tcW w:w="1243" w:type="dxa"/>
          </w:tcPr>
          <w:p w:rsidR="005053C8" w:rsidRPr="00320E75" w:rsidRDefault="005053C8" w:rsidP="00F06D5A">
            <w:pPr>
              <w:rPr>
                <w:b/>
              </w:rPr>
            </w:pPr>
            <w:r w:rsidRPr="00320E75">
              <w:rPr>
                <w:b/>
                <w:sz w:val="22"/>
                <w:szCs w:val="22"/>
              </w:rPr>
              <w:t>Date</w:t>
            </w:r>
          </w:p>
        </w:tc>
        <w:tc>
          <w:tcPr>
            <w:tcW w:w="6964" w:type="dxa"/>
          </w:tcPr>
          <w:p w:rsidR="005053C8" w:rsidRPr="00320E75" w:rsidRDefault="005053C8" w:rsidP="00F06D5A">
            <w:pPr>
              <w:rPr>
                <w:b/>
              </w:rPr>
            </w:pPr>
            <w:r w:rsidRPr="00320E75">
              <w:rPr>
                <w:b/>
                <w:sz w:val="22"/>
                <w:szCs w:val="22"/>
              </w:rPr>
              <w:t>Topic</w:t>
            </w:r>
          </w:p>
        </w:tc>
        <w:tc>
          <w:tcPr>
            <w:tcW w:w="1732" w:type="dxa"/>
          </w:tcPr>
          <w:p w:rsidR="005053C8" w:rsidRPr="00320E75" w:rsidRDefault="005053C8" w:rsidP="00F06D5A">
            <w:pPr>
              <w:rPr>
                <w:b/>
              </w:rPr>
            </w:pPr>
            <w:r w:rsidRPr="00320E75">
              <w:rPr>
                <w:b/>
                <w:sz w:val="22"/>
                <w:szCs w:val="22"/>
              </w:rPr>
              <w:t>Reading</w:t>
            </w:r>
          </w:p>
        </w:tc>
        <w:tc>
          <w:tcPr>
            <w:tcW w:w="1487" w:type="dxa"/>
          </w:tcPr>
          <w:p w:rsidR="005053C8" w:rsidRPr="00320E75" w:rsidRDefault="005053C8" w:rsidP="00F06D5A">
            <w:pPr>
              <w:rPr>
                <w:b/>
              </w:rPr>
            </w:pPr>
            <w:r w:rsidRPr="00320E75">
              <w:rPr>
                <w:b/>
                <w:sz w:val="22"/>
                <w:szCs w:val="22"/>
              </w:rPr>
              <w:t>Assignment</w:t>
            </w:r>
          </w:p>
        </w:tc>
      </w:tr>
      <w:tr w:rsidR="005053C8" w:rsidRPr="00320E75" w:rsidTr="00D94FF3">
        <w:trPr>
          <w:trHeight w:val="149"/>
          <w:jc w:val="center"/>
        </w:trPr>
        <w:tc>
          <w:tcPr>
            <w:tcW w:w="1243" w:type="dxa"/>
          </w:tcPr>
          <w:p w:rsidR="005053C8" w:rsidRPr="00320E75" w:rsidRDefault="005053C8" w:rsidP="00F06D5A">
            <w:pPr>
              <w:rPr>
                <w:color w:val="F20FFF"/>
              </w:rPr>
            </w:pPr>
            <w:r w:rsidRPr="00320E75">
              <w:rPr>
                <w:color w:val="F20FFF"/>
                <w:sz w:val="22"/>
                <w:szCs w:val="22"/>
              </w:rPr>
              <w:t>Monday</w:t>
            </w:r>
          </w:p>
          <w:p w:rsidR="005053C8" w:rsidRPr="00320E75" w:rsidRDefault="005053C8" w:rsidP="00F06D5A">
            <w:pPr>
              <w:rPr>
                <w:color w:val="F20FFF"/>
              </w:rPr>
            </w:pPr>
            <w:r w:rsidRPr="00320E75">
              <w:rPr>
                <w:color w:val="F20FFF"/>
                <w:sz w:val="22"/>
                <w:szCs w:val="22"/>
              </w:rPr>
              <w:t>July 2</w:t>
            </w:r>
            <w:r w:rsidR="0053213D" w:rsidRPr="00320E75">
              <w:rPr>
                <w:color w:val="F20FFF"/>
                <w:sz w:val="22"/>
                <w:szCs w:val="22"/>
              </w:rPr>
              <w:t>3</w:t>
            </w:r>
          </w:p>
          <w:p w:rsidR="005053C8" w:rsidRPr="00320E75" w:rsidRDefault="005053C8" w:rsidP="00F06D5A">
            <w:pPr>
              <w:rPr>
                <w:color w:val="F20FFF"/>
              </w:rPr>
            </w:pPr>
          </w:p>
        </w:tc>
        <w:tc>
          <w:tcPr>
            <w:tcW w:w="6964" w:type="dxa"/>
          </w:tcPr>
          <w:p w:rsidR="00320E75" w:rsidRDefault="005053C8" w:rsidP="00F06D5A">
            <w:r w:rsidRPr="00320E75">
              <w:rPr>
                <w:sz w:val="22"/>
                <w:szCs w:val="22"/>
              </w:rPr>
              <w:t>Introduction to course</w:t>
            </w:r>
            <w:r w:rsidR="00320E75">
              <w:rPr>
                <w:sz w:val="22"/>
                <w:szCs w:val="22"/>
              </w:rPr>
              <w:t>:</w:t>
            </w:r>
          </w:p>
          <w:p w:rsidR="00320E75" w:rsidRDefault="00320E75" w:rsidP="00F06D5A">
            <w:r w:rsidRPr="00320E75">
              <w:rPr>
                <w:sz w:val="22"/>
                <w:szCs w:val="22"/>
              </w:rPr>
              <w:t>Discussion of personal beliefs about assessment</w:t>
            </w:r>
          </w:p>
          <w:p w:rsidR="001C3717" w:rsidRDefault="001C3717" w:rsidP="00F06D5A">
            <w:r>
              <w:rPr>
                <w:sz w:val="22"/>
                <w:szCs w:val="22"/>
              </w:rPr>
              <w:t>The nature of authentic communication (tasks vs. activities vs. exercises)</w:t>
            </w:r>
          </w:p>
          <w:p w:rsidR="0096542B" w:rsidRDefault="0096542B" w:rsidP="00F06D5A">
            <w:r>
              <w:rPr>
                <w:sz w:val="22"/>
                <w:szCs w:val="22"/>
              </w:rPr>
              <w:t>Setting personal goals for the course and coming year</w:t>
            </w:r>
          </w:p>
          <w:p w:rsidR="0096542B" w:rsidRDefault="0096542B" w:rsidP="00320E75">
            <w:pPr>
              <w:jc w:val="both"/>
            </w:pPr>
            <w:r>
              <w:rPr>
                <w:sz w:val="22"/>
                <w:szCs w:val="22"/>
              </w:rPr>
              <w:t xml:space="preserve">Review: </w:t>
            </w:r>
          </w:p>
          <w:p w:rsidR="005053C8" w:rsidRPr="00320E75" w:rsidRDefault="00320E75" w:rsidP="0096542B">
            <w:pPr>
              <w:jc w:val="both"/>
            </w:pPr>
            <w:r w:rsidRPr="00320E75">
              <w:rPr>
                <w:sz w:val="22"/>
                <w:szCs w:val="22"/>
              </w:rPr>
              <w:t xml:space="preserve">Assessment vs. </w:t>
            </w:r>
            <w:r w:rsidR="00DD31A5">
              <w:rPr>
                <w:sz w:val="22"/>
                <w:szCs w:val="22"/>
              </w:rPr>
              <w:t>t</w:t>
            </w:r>
            <w:r w:rsidRPr="00320E75">
              <w:rPr>
                <w:sz w:val="22"/>
                <w:szCs w:val="22"/>
              </w:rPr>
              <w:t>esting</w:t>
            </w:r>
          </w:p>
          <w:p w:rsidR="005053C8" w:rsidRPr="00320E75" w:rsidRDefault="005053C8" w:rsidP="00F06D5A">
            <w:r w:rsidRPr="00320E75">
              <w:rPr>
                <w:sz w:val="22"/>
                <w:szCs w:val="22"/>
              </w:rPr>
              <w:t xml:space="preserve">Shifting beliefs </w:t>
            </w:r>
            <w:r w:rsidR="00AB0EBE">
              <w:rPr>
                <w:sz w:val="22"/>
                <w:szCs w:val="22"/>
              </w:rPr>
              <w:t xml:space="preserve">re: </w:t>
            </w:r>
            <w:r w:rsidRPr="00320E75">
              <w:rPr>
                <w:sz w:val="22"/>
                <w:szCs w:val="22"/>
              </w:rPr>
              <w:t>proficiency</w:t>
            </w:r>
          </w:p>
          <w:p w:rsidR="005053C8" w:rsidRPr="00320E75" w:rsidRDefault="005053C8" w:rsidP="005053C8">
            <w:pPr>
              <w:numPr>
                <w:ilvl w:val="3"/>
                <w:numId w:val="2"/>
              </w:numPr>
              <w:jc w:val="both"/>
            </w:pPr>
            <w:r w:rsidRPr="00320E75">
              <w:rPr>
                <w:sz w:val="22"/>
                <w:szCs w:val="22"/>
              </w:rPr>
              <w:t>Competence vs. performance</w:t>
            </w:r>
          </w:p>
          <w:p w:rsidR="005053C8" w:rsidRPr="00320E75" w:rsidRDefault="005053C8" w:rsidP="005053C8">
            <w:pPr>
              <w:numPr>
                <w:ilvl w:val="3"/>
                <w:numId w:val="2"/>
              </w:numPr>
              <w:jc w:val="both"/>
            </w:pPr>
            <w:r w:rsidRPr="00320E75">
              <w:rPr>
                <w:sz w:val="22"/>
                <w:szCs w:val="22"/>
              </w:rPr>
              <w:t>Different competencies</w:t>
            </w:r>
          </w:p>
          <w:p w:rsidR="005053C8" w:rsidRPr="00320E75" w:rsidRDefault="005053C8" w:rsidP="005053C8">
            <w:pPr>
              <w:numPr>
                <w:ilvl w:val="0"/>
                <w:numId w:val="4"/>
              </w:numPr>
              <w:tabs>
                <w:tab w:val="num" w:pos="2400"/>
              </w:tabs>
              <w:jc w:val="both"/>
            </w:pPr>
            <w:r w:rsidRPr="00320E75">
              <w:rPr>
                <w:sz w:val="22"/>
                <w:szCs w:val="22"/>
              </w:rPr>
              <w:t>Communicative</w:t>
            </w:r>
          </w:p>
          <w:p w:rsidR="005053C8" w:rsidRPr="00320E75" w:rsidRDefault="005053C8" w:rsidP="005053C8">
            <w:pPr>
              <w:numPr>
                <w:ilvl w:val="0"/>
                <w:numId w:val="4"/>
              </w:numPr>
              <w:tabs>
                <w:tab w:val="num" w:pos="2400"/>
              </w:tabs>
              <w:jc w:val="both"/>
            </w:pPr>
            <w:r w:rsidRPr="00320E75">
              <w:rPr>
                <w:sz w:val="22"/>
                <w:szCs w:val="22"/>
              </w:rPr>
              <w:t>Socio-linguistic</w:t>
            </w:r>
          </w:p>
          <w:p w:rsidR="005053C8" w:rsidRPr="00320E75" w:rsidRDefault="005053C8" w:rsidP="005053C8">
            <w:pPr>
              <w:numPr>
                <w:ilvl w:val="0"/>
                <w:numId w:val="4"/>
              </w:numPr>
              <w:tabs>
                <w:tab w:val="num" w:pos="2400"/>
              </w:tabs>
              <w:jc w:val="both"/>
            </w:pPr>
            <w:r w:rsidRPr="00320E75">
              <w:rPr>
                <w:sz w:val="22"/>
                <w:szCs w:val="22"/>
              </w:rPr>
              <w:t>Grammatical</w:t>
            </w:r>
          </w:p>
          <w:p w:rsidR="005053C8" w:rsidRPr="00320E75" w:rsidRDefault="005053C8" w:rsidP="005053C8">
            <w:pPr>
              <w:numPr>
                <w:ilvl w:val="0"/>
                <w:numId w:val="4"/>
              </w:numPr>
              <w:tabs>
                <w:tab w:val="num" w:pos="2400"/>
              </w:tabs>
              <w:jc w:val="both"/>
            </w:pPr>
            <w:r w:rsidRPr="00320E75">
              <w:rPr>
                <w:sz w:val="22"/>
                <w:szCs w:val="22"/>
              </w:rPr>
              <w:t>Discourse</w:t>
            </w:r>
          </w:p>
          <w:p w:rsidR="005053C8" w:rsidRDefault="005053C8" w:rsidP="005053C8">
            <w:pPr>
              <w:numPr>
                <w:ilvl w:val="0"/>
                <w:numId w:val="4"/>
              </w:numPr>
              <w:tabs>
                <w:tab w:val="num" w:pos="2400"/>
              </w:tabs>
              <w:jc w:val="both"/>
            </w:pPr>
            <w:r w:rsidRPr="00320E75">
              <w:rPr>
                <w:sz w:val="22"/>
                <w:szCs w:val="22"/>
              </w:rPr>
              <w:t>Strategic</w:t>
            </w:r>
          </w:p>
          <w:p w:rsidR="005053C8" w:rsidRPr="00320E75" w:rsidRDefault="005053C8" w:rsidP="00320E75">
            <w:pPr>
              <w:numPr>
                <w:ilvl w:val="3"/>
                <w:numId w:val="2"/>
              </w:numPr>
              <w:jc w:val="both"/>
            </w:pPr>
            <w:r w:rsidRPr="00320E75">
              <w:rPr>
                <w:sz w:val="22"/>
                <w:szCs w:val="22"/>
              </w:rPr>
              <w:t>Proficiency in varied contexts</w:t>
            </w:r>
            <w:r w:rsidR="00320E75">
              <w:rPr>
                <w:sz w:val="22"/>
                <w:szCs w:val="22"/>
              </w:rPr>
              <w:t>/</w:t>
            </w:r>
            <w:r w:rsidRPr="00320E75">
              <w:rPr>
                <w:sz w:val="22"/>
                <w:szCs w:val="22"/>
              </w:rPr>
              <w:t>ACTFL Proficiency Guidelines</w:t>
            </w:r>
          </w:p>
          <w:p w:rsidR="005053C8" w:rsidRDefault="005053C8" w:rsidP="00320E75">
            <w:pPr>
              <w:numPr>
                <w:ilvl w:val="3"/>
                <w:numId w:val="2"/>
              </w:numPr>
              <w:jc w:val="both"/>
            </w:pPr>
            <w:r w:rsidRPr="00320E75">
              <w:rPr>
                <w:sz w:val="22"/>
                <w:szCs w:val="22"/>
              </w:rPr>
              <w:lastRenderedPageBreak/>
              <w:t>Proficiency with regard to accuracy</w:t>
            </w:r>
          </w:p>
          <w:p w:rsidR="002A4BDE" w:rsidRPr="002A4BDE" w:rsidRDefault="002A4BDE" w:rsidP="002A4BDE">
            <w:pPr>
              <w:jc w:val="both"/>
              <w:rPr>
                <w:b/>
                <w:color w:val="0070C0"/>
              </w:rPr>
            </w:pPr>
            <w:r w:rsidRPr="002A4BDE">
              <w:rPr>
                <w:b/>
                <w:color w:val="0070C0"/>
                <w:sz w:val="22"/>
                <w:szCs w:val="22"/>
              </w:rPr>
              <w:t xml:space="preserve">Can-Do statement: I can describe how </w:t>
            </w:r>
            <w:r w:rsidR="00CC1F49">
              <w:rPr>
                <w:b/>
                <w:color w:val="0070C0"/>
                <w:sz w:val="22"/>
                <w:szCs w:val="22"/>
              </w:rPr>
              <w:t xml:space="preserve">world language </w:t>
            </w:r>
            <w:r w:rsidRPr="002A4BDE">
              <w:rPr>
                <w:b/>
                <w:color w:val="0070C0"/>
                <w:sz w:val="22"/>
                <w:szCs w:val="22"/>
              </w:rPr>
              <w:t xml:space="preserve">assessment practices have changed and articulate my current beliefs about assessment. </w:t>
            </w:r>
          </w:p>
          <w:p w:rsidR="00320E75" w:rsidRPr="00320E75" w:rsidRDefault="00320E75" w:rsidP="00320E75">
            <w:pPr>
              <w:ind w:left="1710"/>
              <w:jc w:val="both"/>
            </w:pPr>
          </w:p>
        </w:tc>
        <w:tc>
          <w:tcPr>
            <w:tcW w:w="1732" w:type="dxa"/>
          </w:tcPr>
          <w:p w:rsidR="005053C8" w:rsidRPr="00320E75" w:rsidRDefault="005053C8" w:rsidP="00F06D5A">
            <w:pPr>
              <w:rPr>
                <w:color w:val="4A442A"/>
              </w:rPr>
            </w:pPr>
            <w:proofErr w:type="spellStart"/>
            <w:r w:rsidRPr="00320E75">
              <w:rPr>
                <w:sz w:val="22"/>
                <w:szCs w:val="22"/>
              </w:rPr>
              <w:lastRenderedPageBreak/>
              <w:t>Sandrock</w:t>
            </w:r>
            <w:proofErr w:type="spellEnd"/>
            <w:r w:rsidR="002747E8">
              <w:rPr>
                <w:sz w:val="22"/>
                <w:szCs w:val="22"/>
              </w:rPr>
              <w:t xml:space="preserve"> (</w:t>
            </w:r>
            <w:r w:rsidR="00AB0EBE">
              <w:rPr>
                <w:sz w:val="22"/>
                <w:szCs w:val="22"/>
              </w:rPr>
              <w:t xml:space="preserve">The </w:t>
            </w:r>
            <w:r w:rsidR="002747E8">
              <w:rPr>
                <w:sz w:val="22"/>
                <w:szCs w:val="22"/>
              </w:rPr>
              <w:t>Keys to Assessing…)</w:t>
            </w:r>
            <w:r w:rsidRPr="00320E75">
              <w:rPr>
                <w:sz w:val="22"/>
                <w:szCs w:val="22"/>
              </w:rPr>
              <w:t xml:space="preserve"> Chapters 1-2</w:t>
            </w:r>
          </w:p>
          <w:p w:rsidR="005053C8" w:rsidRPr="00320E75" w:rsidRDefault="005053C8" w:rsidP="00F06D5A"/>
          <w:p w:rsidR="005053C8" w:rsidRPr="00320E75" w:rsidRDefault="00F10488" w:rsidP="00F06D5A">
            <w:r>
              <w:rPr>
                <w:sz w:val="22"/>
                <w:szCs w:val="22"/>
              </w:rPr>
              <w:t xml:space="preserve">Review </w:t>
            </w:r>
            <w:r w:rsidR="005053C8" w:rsidRPr="00320E75">
              <w:rPr>
                <w:sz w:val="22"/>
                <w:szCs w:val="22"/>
              </w:rPr>
              <w:t>ACTFL Proficiency Guidelines</w:t>
            </w:r>
          </w:p>
        </w:tc>
        <w:tc>
          <w:tcPr>
            <w:tcW w:w="1487" w:type="dxa"/>
          </w:tcPr>
          <w:p w:rsidR="005053C8" w:rsidRPr="00320E75" w:rsidRDefault="005053C8" w:rsidP="00F06D5A"/>
        </w:tc>
      </w:tr>
      <w:tr w:rsidR="005053C8" w:rsidRPr="00320E75" w:rsidTr="00D94FF3">
        <w:trPr>
          <w:trHeight w:val="149"/>
          <w:jc w:val="center"/>
        </w:trPr>
        <w:tc>
          <w:tcPr>
            <w:tcW w:w="1243" w:type="dxa"/>
          </w:tcPr>
          <w:p w:rsidR="005053C8" w:rsidRPr="00320E75" w:rsidRDefault="005053C8" w:rsidP="00F06D5A">
            <w:pPr>
              <w:rPr>
                <w:color w:val="F20FFF"/>
              </w:rPr>
            </w:pPr>
            <w:r w:rsidRPr="00320E75">
              <w:rPr>
                <w:color w:val="F20FFF"/>
                <w:sz w:val="22"/>
                <w:szCs w:val="22"/>
              </w:rPr>
              <w:lastRenderedPageBreak/>
              <w:t>Tuesday</w:t>
            </w:r>
          </w:p>
          <w:p w:rsidR="005053C8" w:rsidRPr="00320E75" w:rsidRDefault="005053C8" w:rsidP="00F06D5A">
            <w:pPr>
              <w:rPr>
                <w:color w:val="F20FFF"/>
              </w:rPr>
            </w:pPr>
            <w:r w:rsidRPr="00320E75">
              <w:rPr>
                <w:color w:val="F20FFF"/>
                <w:sz w:val="22"/>
                <w:szCs w:val="22"/>
              </w:rPr>
              <w:t>July 2</w:t>
            </w:r>
            <w:r w:rsidR="0053213D" w:rsidRPr="00320E75">
              <w:rPr>
                <w:color w:val="F20FFF"/>
                <w:sz w:val="22"/>
                <w:szCs w:val="22"/>
              </w:rPr>
              <w:t>4</w:t>
            </w:r>
          </w:p>
        </w:tc>
        <w:tc>
          <w:tcPr>
            <w:tcW w:w="6964" w:type="dxa"/>
          </w:tcPr>
          <w:p w:rsidR="005053C8" w:rsidRPr="00320E75" w:rsidRDefault="005053C8" w:rsidP="00F06D5A">
            <w:r w:rsidRPr="00320E75">
              <w:rPr>
                <w:sz w:val="22"/>
                <w:szCs w:val="22"/>
              </w:rPr>
              <w:t xml:space="preserve">Assessment </w:t>
            </w:r>
            <w:r w:rsidRPr="00320E75">
              <w:rPr>
                <w:i/>
                <w:sz w:val="22"/>
                <w:szCs w:val="22"/>
              </w:rPr>
              <w:t xml:space="preserve">of learning, for learning </w:t>
            </w:r>
            <w:r w:rsidRPr="00320E75">
              <w:rPr>
                <w:sz w:val="22"/>
                <w:szCs w:val="22"/>
              </w:rPr>
              <w:t>and</w:t>
            </w:r>
            <w:r w:rsidRPr="00320E75">
              <w:rPr>
                <w:i/>
                <w:sz w:val="22"/>
                <w:szCs w:val="22"/>
              </w:rPr>
              <w:t xml:space="preserve"> about learning</w:t>
            </w:r>
          </w:p>
          <w:p w:rsidR="005053C8" w:rsidRPr="00320E75" w:rsidRDefault="005053C8" w:rsidP="005053C8">
            <w:pPr>
              <w:numPr>
                <w:ilvl w:val="4"/>
                <w:numId w:val="8"/>
              </w:numPr>
            </w:pPr>
            <w:r w:rsidRPr="00320E75">
              <w:rPr>
                <w:sz w:val="22"/>
                <w:szCs w:val="22"/>
              </w:rPr>
              <w:t>Authentic performance assessment and authentic audiences</w:t>
            </w:r>
          </w:p>
          <w:p w:rsidR="005053C8" w:rsidRPr="00320E75" w:rsidRDefault="005053C8" w:rsidP="005053C8">
            <w:pPr>
              <w:numPr>
                <w:ilvl w:val="4"/>
                <w:numId w:val="8"/>
              </w:numPr>
            </w:pPr>
            <w:r w:rsidRPr="00320E75">
              <w:rPr>
                <w:sz w:val="22"/>
                <w:szCs w:val="22"/>
              </w:rPr>
              <w:t>Formative and summative assessment</w:t>
            </w:r>
          </w:p>
          <w:p w:rsidR="005053C8" w:rsidRPr="00320E75" w:rsidRDefault="005053C8" w:rsidP="005053C8">
            <w:pPr>
              <w:numPr>
                <w:ilvl w:val="0"/>
                <w:numId w:val="10"/>
              </w:numPr>
            </w:pPr>
            <w:r w:rsidRPr="00320E75">
              <w:rPr>
                <w:sz w:val="22"/>
                <w:szCs w:val="22"/>
              </w:rPr>
              <w:t>Tasks in the three modes of communication</w:t>
            </w:r>
          </w:p>
          <w:p w:rsidR="005053C8" w:rsidRPr="00320E75" w:rsidRDefault="005053C8" w:rsidP="005053C8">
            <w:pPr>
              <w:numPr>
                <w:ilvl w:val="4"/>
                <w:numId w:val="8"/>
              </w:numPr>
            </w:pPr>
            <w:r w:rsidRPr="00320E75">
              <w:rPr>
                <w:sz w:val="22"/>
                <w:szCs w:val="22"/>
              </w:rPr>
              <w:t xml:space="preserve">Program and state assessments </w:t>
            </w:r>
          </w:p>
          <w:p w:rsidR="005053C8" w:rsidRPr="00320E75" w:rsidRDefault="005053C8" w:rsidP="005053C8">
            <w:pPr>
              <w:numPr>
                <w:ilvl w:val="4"/>
                <w:numId w:val="8"/>
              </w:numPr>
            </w:pPr>
            <w:r w:rsidRPr="00320E75">
              <w:rPr>
                <w:sz w:val="22"/>
                <w:szCs w:val="22"/>
              </w:rPr>
              <w:t>Test types</w:t>
            </w:r>
          </w:p>
          <w:p w:rsidR="005053C8" w:rsidRPr="00320E75" w:rsidRDefault="005053C8" w:rsidP="005053C8">
            <w:pPr>
              <w:numPr>
                <w:ilvl w:val="0"/>
                <w:numId w:val="9"/>
              </w:numPr>
            </w:pPr>
            <w:r w:rsidRPr="00320E75">
              <w:rPr>
                <w:sz w:val="22"/>
                <w:szCs w:val="22"/>
              </w:rPr>
              <w:t>Proficiency and achievement tests</w:t>
            </w:r>
          </w:p>
          <w:p w:rsidR="005053C8" w:rsidRPr="00320E75" w:rsidRDefault="005053C8" w:rsidP="005053C8">
            <w:pPr>
              <w:numPr>
                <w:ilvl w:val="0"/>
                <w:numId w:val="9"/>
              </w:numPr>
            </w:pPr>
            <w:r w:rsidRPr="00320E75">
              <w:rPr>
                <w:sz w:val="22"/>
                <w:szCs w:val="22"/>
              </w:rPr>
              <w:t xml:space="preserve">Proficiency interviews (OPI and OPIC) </w:t>
            </w:r>
          </w:p>
          <w:p w:rsidR="005053C8" w:rsidRPr="00320E75" w:rsidRDefault="005053C8" w:rsidP="005053C8">
            <w:pPr>
              <w:numPr>
                <w:ilvl w:val="4"/>
                <w:numId w:val="8"/>
              </w:numPr>
            </w:pPr>
            <w:r w:rsidRPr="00320E75">
              <w:rPr>
                <w:sz w:val="22"/>
                <w:szCs w:val="22"/>
              </w:rPr>
              <w:t>Assessment</w:t>
            </w:r>
            <w:r w:rsidRPr="00320E75">
              <w:rPr>
                <w:i/>
                <w:sz w:val="22"/>
                <w:szCs w:val="22"/>
              </w:rPr>
              <w:t xml:space="preserve"> </w:t>
            </w:r>
            <w:r w:rsidRPr="00320E75">
              <w:rPr>
                <w:sz w:val="22"/>
                <w:szCs w:val="22"/>
              </w:rPr>
              <w:t>process: assessment/evaluation</w:t>
            </w:r>
            <w:r w:rsidR="00E86ADA">
              <w:rPr>
                <w:sz w:val="22"/>
                <w:szCs w:val="22"/>
              </w:rPr>
              <w:t xml:space="preserve"> and feedback</w:t>
            </w:r>
            <w:r w:rsidRPr="00320E75">
              <w:rPr>
                <w:sz w:val="22"/>
                <w:szCs w:val="22"/>
              </w:rPr>
              <w:t>/grading</w:t>
            </w:r>
          </w:p>
          <w:p w:rsidR="002A4BDE" w:rsidRPr="002A4BDE" w:rsidRDefault="002A4BDE" w:rsidP="002A4BDE">
            <w:pPr>
              <w:jc w:val="both"/>
              <w:rPr>
                <w:b/>
                <w:color w:val="0070C0"/>
              </w:rPr>
            </w:pPr>
            <w:r w:rsidRPr="002A4BDE">
              <w:rPr>
                <w:b/>
                <w:color w:val="0070C0"/>
                <w:sz w:val="22"/>
                <w:szCs w:val="22"/>
              </w:rPr>
              <w:t xml:space="preserve">Can-Do statement: I can </w:t>
            </w:r>
            <w:r>
              <w:rPr>
                <w:b/>
                <w:color w:val="0070C0"/>
                <w:sz w:val="22"/>
                <w:szCs w:val="22"/>
              </w:rPr>
              <w:t>give examples of formative and summative assessments and describe the continuum of assessing, evaluating and rendering grades.</w:t>
            </w:r>
          </w:p>
          <w:p w:rsidR="005053C8" w:rsidRPr="00320E75" w:rsidRDefault="005053C8" w:rsidP="00F06D5A">
            <w:pPr>
              <w:jc w:val="both"/>
            </w:pPr>
          </w:p>
        </w:tc>
        <w:tc>
          <w:tcPr>
            <w:tcW w:w="1732" w:type="dxa"/>
          </w:tcPr>
          <w:p w:rsidR="005053C8" w:rsidRPr="00320E75" w:rsidRDefault="005053C8" w:rsidP="00F06D5A">
            <w:proofErr w:type="spellStart"/>
            <w:r w:rsidRPr="00320E75">
              <w:rPr>
                <w:sz w:val="22"/>
                <w:szCs w:val="22"/>
              </w:rPr>
              <w:t>Sandrock</w:t>
            </w:r>
            <w:proofErr w:type="spellEnd"/>
            <w:r w:rsidRPr="00320E75">
              <w:rPr>
                <w:sz w:val="22"/>
                <w:szCs w:val="22"/>
              </w:rPr>
              <w:t xml:space="preserve"> Chapter 3</w:t>
            </w:r>
          </w:p>
          <w:p w:rsidR="005053C8" w:rsidRPr="00320E75" w:rsidRDefault="005053C8" w:rsidP="00F06D5A"/>
          <w:p w:rsidR="005053C8" w:rsidRPr="00320E75" w:rsidRDefault="00F10488" w:rsidP="00F06D5A">
            <w:r>
              <w:rPr>
                <w:sz w:val="22"/>
                <w:szCs w:val="22"/>
              </w:rPr>
              <w:t xml:space="preserve">Teacher’s Handbook </w:t>
            </w:r>
            <w:r w:rsidR="005053C8" w:rsidRPr="00320E75">
              <w:rPr>
                <w:sz w:val="22"/>
                <w:szCs w:val="22"/>
              </w:rPr>
              <w:t>Ch. 11</w:t>
            </w:r>
            <w:r>
              <w:rPr>
                <w:sz w:val="22"/>
                <w:szCs w:val="22"/>
              </w:rPr>
              <w:t>:</w:t>
            </w:r>
            <w:r w:rsidR="005053C8" w:rsidRPr="00320E75">
              <w:rPr>
                <w:sz w:val="22"/>
                <w:szCs w:val="22"/>
              </w:rPr>
              <w:t xml:space="preserve"> “Assessing Standards-based Performance in Context” </w:t>
            </w:r>
          </w:p>
          <w:p w:rsidR="005053C8" w:rsidRPr="00320E75" w:rsidRDefault="005053C8" w:rsidP="00F06D5A"/>
        </w:tc>
        <w:tc>
          <w:tcPr>
            <w:tcW w:w="1487" w:type="dxa"/>
          </w:tcPr>
          <w:p w:rsidR="005053C8" w:rsidRPr="00320E75" w:rsidRDefault="00E473BF" w:rsidP="00F06D5A">
            <w:r w:rsidRPr="00320E75">
              <w:rPr>
                <w:b/>
                <w:color w:val="FF0000"/>
                <w:sz w:val="22"/>
                <w:szCs w:val="22"/>
              </w:rPr>
              <w:t>Case Study Analysis #1 Due</w:t>
            </w:r>
          </w:p>
        </w:tc>
      </w:tr>
      <w:tr w:rsidR="005053C8" w:rsidRPr="00320E75" w:rsidTr="00D94FF3">
        <w:trPr>
          <w:trHeight w:val="149"/>
          <w:jc w:val="center"/>
        </w:trPr>
        <w:tc>
          <w:tcPr>
            <w:tcW w:w="1243" w:type="dxa"/>
          </w:tcPr>
          <w:p w:rsidR="005053C8" w:rsidRPr="00320E75" w:rsidRDefault="005053C8" w:rsidP="00F06D5A">
            <w:pPr>
              <w:rPr>
                <w:color w:val="F20FFF"/>
              </w:rPr>
            </w:pPr>
            <w:r w:rsidRPr="00320E75">
              <w:rPr>
                <w:color w:val="F20FFF"/>
                <w:sz w:val="22"/>
                <w:szCs w:val="22"/>
              </w:rPr>
              <w:t>Wednesday</w:t>
            </w:r>
          </w:p>
          <w:p w:rsidR="005053C8" w:rsidRPr="00320E75" w:rsidRDefault="005053C8" w:rsidP="00F06D5A">
            <w:pPr>
              <w:rPr>
                <w:color w:val="F20FFF"/>
              </w:rPr>
            </w:pPr>
            <w:r w:rsidRPr="00320E75">
              <w:rPr>
                <w:color w:val="F20FFF"/>
                <w:sz w:val="22"/>
                <w:szCs w:val="22"/>
              </w:rPr>
              <w:t>July 2</w:t>
            </w:r>
            <w:r w:rsidR="0053213D" w:rsidRPr="00320E75">
              <w:rPr>
                <w:color w:val="F20FFF"/>
                <w:sz w:val="22"/>
                <w:szCs w:val="22"/>
              </w:rPr>
              <w:t>5</w:t>
            </w:r>
          </w:p>
          <w:p w:rsidR="005053C8" w:rsidRPr="00320E75" w:rsidRDefault="005053C8" w:rsidP="00F06D5A">
            <w:pPr>
              <w:rPr>
                <w:color w:val="F20FFF"/>
              </w:rPr>
            </w:pPr>
          </w:p>
        </w:tc>
        <w:tc>
          <w:tcPr>
            <w:tcW w:w="6964" w:type="dxa"/>
          </w:tcPr>
          <w:p w:rsidR="005053C8" w:rsidRPr="00320E75" w:rsidRDefault="005053C8" w:rsidP="00F06D5A">
            <w:r w:rsidRPr="00320E75">
              <w:rPr>
                <w:sz w:val="22"/>
                <w:szCs w:val="22"/>
              </w:rPr>
              <w:t xml:space="preserve">Planning for assessment--Creating meaningful, relevant assessments </w:t>
            </w:r>
          </w:p>
          <w:p w:rsidR="005053C8" w:rsidRPr="00320E75" w:rsidRDefault="005053C8" w:rsidP="005053C8">
            <w:pPr>
              <w:numPr>
                <w:ilvl w:val="0"/>
                <w:numId w:val="12"/>
              </w:numPr>
            </w:pPr>
            <w:r w:rsidRPr="00320E75">
              <w:rPr>
                <w:sz w:val="22"/>
                <w:szCs w:val="22"/>
              </w:rPr>
              <w:t>Hindi Proficiency Guidelines</w:t>
            </w:r>
          </w:p>
          <w:p w:rsidR="005053C8" w:rsidRPr="00320E75" w:rsidRDefault="005053C8" w:rsidP="005053C8">
            <w:pPr>
              <w:numPr>
                <w:ilvl w:val="0"/>
                <w:numId w:val="12"/>
              </w:numPr>
            </w:pPr>
            <w:r w:rsidRPr="00320E75">
              <w:rPr>
                <w:sz w:val="22"/>
                <w:szCs w:val="22"/>
              </w:rPr>
              <w:t>Identifying outcomes based on unit linguistic/cultural objectives and language functions to be addressed</w:t>
            </w:r>
          </w:p>
          <w:p w:rsidR="005053C8" w:rsidRPr="00320E75" w:rsidRDefault="005053C8" w:rsidP="005053C8">
            <w:pPr>
              <w:numPr>
                <w:ilvl w:val="0"/>
                <w:numId w:val="12"/>
              </w:numPr>
            </w:pPr>
            <w:r w:rsidRPr="00320E75">
              <w:rPr>
                <w:sz w:val="22"/>
                <w:szCs w:val="22"/>
              </w:rPr>
              <w:t>Contextualizing the task</w:t>
            </w:r>
          </w:p>
          <w:p w:rsidR="005053C8" w:rsidRPr="00320E75" w:rsidRDefault="005053C8" w:rsidP="005053C8">
            <w:pPr>
              <w:numPr>
                <w:ilvl w:val="0"/>
                <w:numId w:val="12"/>
              </w:numPr>
            </w:pPr>
            <w:r w:rsidRPr="00320E75">
              <w:rPr>
                <w:sz w:val="22"/>
                <w:szCs w:val="22"/>
              </w:rPr>
              <w:t xml:space="preserve">Identifying a product/performance </w:t>
            </w:r>
          </w:p>
          <w:p w:rsidR="005053C8" w:rsidRPr="00320E75" w:rsidRDefault="005053C8" w:rsidP="005053C8">
            <w:pPr>
              <w:numPr>
                <w:ilvl w:val="0"/>
                <w:numId w:val="12"/>
              </w:numPr>
            </w:pPr>
            <w:r w:rsidRPr="00320E75">
              <w:rPr>
                <w:sz w:val="22"/>
                <w:szCs w:val="22"/>
              </w:rPr>
              <w:t>Choosing a task structure</w:t>
            </w:r>
          </w:p>
          <w:p w:rsidR="005053C8" w:rsidRPr="00320E75" w:rsidRDefault="005053C8" w:rsidP="005053C8">
            <w:pPr>
              <w:numPr>
                <w:ilvl w:val="0"/>
                <w:numId w:val="12"/>
              </w:numPr>
            </w:pPr>
            <w:r w:rsidRPr="00320E75">
              <w:rPr>
                <w:sz w:val="22"/>
                <w:szCs w:val="22"/>
              </w:rPr>
              <w:t>Adapting tasks for diverse learners</w:t>
            </w:r>
          </w:p>
          <w:p w:rsidR="005053C8" w:rsidRPr="00320E75" w:rsidRDefault="005053C8" w:rsidP="005053C8">
            <w:pPr>
              <w:numPr>
                <w:ilvl w:val="0"/>
                <w:numId w:val="12"/>
              </w:numPr>
            </w:pPr>
            <w:r w:rsidRPr="00320E75">
              <w:rPr>
                <w:sz w:val="22"/>
                <w:szCs w:val="22"/>
              </w:rPr>
              <w:t>Identifying evaluative criteria</w:t>
            </w:r>
          </w:p>
          <w:p w:rsidR="005053C8" w:rsidRPr="00320E75" w:rsidRDefault="005053C8" w:rsidP="005053C8">
            <w:pPr>
              <w:numPr>
                <w:ilvl w:val="0"/>
                <w:numId w:val="12"/>
              </w:numPr>
            </w:pPr>
            <w:r w:rsidRPr="00320E75">
              <w:rPr>
                <w:sz w:val="22"/>
                <w:szCs w:val="22"/>
              </w:rPr>
              <w:t>Modeling task with examples</w:t>
            </w:r>
          </w:p>
          <w:p w:rsidR="005053C8" w:rsidRPr="00320E75" w:rsidRDefault="00320E75" w:rsidP="005053C8">
            <w:pPr>
              <w:numPr>
                <w:ilvl w:val="0"/>
                <w:numId w:val="12"/>
              </w:numPr>
            </w:pPr>
            <w:r w:rsidRPr="00320E75">
              <w:rPr>
                <w:sz w:val="22"/>
                <w:szCs w:val="22"/>
              </w:rPr>
              <w:t>S</w:t>
            </w:r>
            <w:r w:rsidR="005053C8" w:rsidRPr="00320E75">
              <w:rPr>
                <w:sz w:val="22"/>
                <w:szCs w:val="22"/>
              </w:rPr>
              <w:t xml:space="preserve">coring </w:t>
            </w:r>
            <w:r w:rsidRPr="00320E75">
              <w:rPr>
                <w:sz w:val="22"/>
                <w:szCs w:val="22"/>
              </w:rPr>
              <w:t>and grade translation</w:t>
            </w:r>
          </w:p>
          <w:p w:rsidR="002A4BDE" w:rsidRPr="002A4BDE" w:rsidRDefault="002A4BDE" w:rsidP="002A4BDE">
            <w:pPr>
              <w:jc w:val="both"/>
              <w:rPr>
                <w:b/>
                <w:color w:val="0070C0"/>
              </w:rPr>
            </w:pPr>
            <w:r w:rsidRPr="002A4BDE">
              <w:rPr>
                <w:b/>
                <w:color w:val="0070C0"/>
                <w:sz w:val="22"/>
                <w:szCs w:val="22"/>
              </w:rPr>
              <w:t xml:space="preserve">Can-Do statement: I can </w:t>
            </w:r>
            <w:r>
              <w:rPr>
                <w:b/>
                <w:color w:val="0070C0"/>
                <w:sz w:val="22"/>
                <w:szCs w:val="22"/>
              </w:rPr>
              <w:t xml:space="preserve">backward-design a </w:t>
            </w:r>
            <w:r w:rsidR="00CC1F49">
              <w:rPr>
                <w:b/>
                <w:color w:val="0070C0"/>
                <w:sz w:val="22"/>
                <w:szCs w:val="22"/>
              </w:rPr>
              <w:t xml:space="preserve">short </w:t>
            </w:r>
            <w:r>
              <w:rPr>
                <w:b/>
                <w:color w:val="0070C0"/>
                <w:sz w:val="22"/>
                <w:szCs w:val="22"/>
              </w:rPr>
              <w:t>thematic unit that includes outcomes, assessments and sample learning experiences.</w:t>
            </w:r>
          </w:p>
          <w:p w:rsidR="005053C8" w:rsidRPr="00320E75" w:rsidRDefault="005053C8" w:rsidP="00320E75">
            <w:pPr>
              <w:ind w:left="1800"/>
            </w:pPr>
          </w:p>
        </w:tc>
        <w:tc>
          <w:tcPr>
            <w:tcW w:w="1732" w:type="dxa"/>
          </w:tcPr>
          <w:p w:rsidR="005053C8" w:rsidRPr="00320E75" w:rsidRDefault="005053C8" w:rsidP="00F06D5A">
            <w:proofErr w:type="spellStart"/>
            <w:r w:rsidRPr="00320E75">
              <w:rPr>
                <w:sz w:val="22"/>
                <w:szCs w:val="22"/>
              </w:rPr>
              <w:t>Sandrock</w:t>
            </w:r>
            <w:proofErr w:type="spellEnd"/>
            <w:r w:rsidRPr="00320E75">
              <w:rPr>
                <w:sz w:val="22"/>
                <w:szCs w:val="22"/>
              </w:rPr>
              <w:t xml:space="preserve"> Chapter 4-5</w:t>
            </w:r>
          </w:p>
          <w:p w:rsidR="005053C8" w:rsidRPr="00320E75" w:rsidRDefault="005053C8" w:rsidP="00F06D5A"/>
          <w:p w:rsidR="005053C8" w:rsidRPr="00320E75" w:rsidRDefault="005053C8" w:rsidP="00F06D5A"/>
          <w:p w:rsidR="005053C8" w:rsidRPr="00320E75" w:rsidRDefault="005053C8" w:rsidP="00F06D5A"/>
        </w:tc>
        <w:tc>
          <w:tcPr>
            <w:tcW w:w="1487" w:type="dxa"/>
          </w:tcPr>
          <w:p w:rsidR="005053C8" w:rsidRPr="00320E75" w:rsidRDefault="005053C8" w:rsidP="00F06D5A">
            <w:pPr>
              <w:rPr>
                <w:b/>
                <w:color w:val="FF0000"/>
              </w:rPr>
            </w:pPr>
          </w:p>
        </w:tc>
      </w:tr>
      <w:tr w:rsidR="005053C8" w:rsidRPr="00320E75" w:rsidTr="00D94FF3">
        <w:trPr>
          <w:trHeight w:val="149"/>
          <w:jc w:val="center"/>
        </w:trPr>
        <w:tc>
          <w:tcPr>
            <w:tcW w:w="1243" w:type="dxa"/>
          </w:tcPr>
          <w:p w:rsidR="005053C8" w:rsidRPr="00320E75" w:rsidRDefault="005053C8" w:rsidP="00F06D5A">
            <w:pPr>
              <w:rPr>
                <w:color w:val="F20FFF"/>
              </w:rPr>
            </w:pPr>
            <w:r w:rsidRPr="00320E75">
              <w:rPr>
                <w:color w:val="F20FFF"/>
                <w:sz w:val="22"/>
                <w:szCs w:val="22"/>
              </w:rPr>
              <w:t>Thursday</w:t>
            </w:r>
          </w:p>
          <w:p w:rsidR="005053C8" w:rsidRPr="00320E75" w:rsidRDefault="005053C8" w:rsidP="0053213D">
            <w:pPr>
              <w:rPr>
                <w:color w:val="F20FFF"/>
              </w:rPr>
            </w:pPr>
            <w:r w:rsidRPr="00320E75">
              <w:rPr>
                <w:color w:val="F20FFF"/>
                <w:sz w:val="22"/>
                <w:szCs w:val="22"/>
              </w:rPr>
              <w:t>July 2</w:t>
            </w:r>
            <w:r w:rsidR="0053213D" w:rsidRPr="00320E75">
              <w:rPr>
                <w:color w:val="F20FFF"/>
                <w:sz w:val="22"/>
                <w:szCs w:val="22"/>
              </w:rPr>
              <w:t>6</w:t>
            </w:r>
          </w:p>
        </w:tc>
        <w:tc>
          <w:tcPr>
            <w:tcW w:w="6964" w:type="dxa"/>
          </w:tcPr>
          <w:p w:rsidR="005053C8" w:rsidRPr="00320E75" w:rsidRDefault="005053C8" w:rsidP="00F06D5A">
            <w:r w:rsidRPr="00320E75">
              <w:rPr>
                <w:sz w:val="22"/>
                <w:szCs w:val="22"/>
              </w:rPr>
              <w:t>ACTFL Standards—</w:t>
            </w:r>
          </w:p>
          <w:p w:rsidR="00DD31A5" w:rsidRPr="00320E75" w:rsidRDefault="00DD31A5" w:rsidP="00DD31A5">
            <w:r w:rsidRPr="00320E75">
              <w:rPr>
                <w:sz w:val="22"/>
                <w:szCs w:val="22"/>
              </w:rPr>
              <w:t>Standard 1.2—Modes of Communication: Interpretive</w:t>
            </w:r>
          </w:p>
          <w:p w:rsidR="00DD31A5" w:rsidRPr="00320E75" w:rsidRDefault="00DD31A5" w:rsidP="00DD31A5">
            <w:pPr>
              <w:jc w:val="both"/>
            </w:pPr>
            <w:r w:rsidRPr="00320E75">
              <w:rPr>
                <w:sz w:val="22"/>
                <w:szCs w:val="22"/>
              </w:rPr>
              <w:t>Assessment Strategies for Communication Standard 1.2: Interpretive/</w:t>
            </w:r>
            <w:r w:rsidRPr="00320E75">
              <w:rPr>
                <w:i/>
                <w:sz w:val="22"/>
                <w:szCs w:val="22"/>
              </w:rPr>
              <w:t>one-way</w:t>
            </w:r>
            <w:r w:rsidRPr="00320E75">
              <w:rPr>
                <w:sz w:val="22"/>
                <w:szCs w:val="22"/>
              </w:rPr>
              <w:t xml:space="preserve"> communication </w:t>
            </w:r>
          </w:p>
          <w:p w:rsidR="00EE303F" w:rsidRDefault="00EE303F" w:rsidP="00DD31A5">
            <w:pPr>
              <w:numPr>
                <w:ilvl w:val="0"/>
                <w:numId w:val="6"/>
              </w:numPr>
            </w:pPr>
            <w:r>
              <w:rPr>
                <w:sz w:val="22"/>
                <w:szCs w:val="22"/>
              </w:rPr>
              <w:t>Starting with listening/formatives</w:t>
            </w:r>
          </w:p>
          <w:p w:rsidR="00EE303F" w:rsidRPr="00EE303F" w:rsidRDefault="00EE303F" w:rsidP="00EE303F">
            <w:pPr>
              <w:numPr>
                <w:ilvl w:val="0"/>
                <w:numId w:val="6"/>
              </w:numPr>
            </w:pPr>
            <w:r w:rsidRPr="00320E75">
              <w:rPr>
                <w:sz w:val="22"/>
                <w:szCs w:val="22"/>
              </w:rPr>
              <w:t>Pre-reading strategies</w:t>
            </w:r>
          </w:p>
          <w:p w:rsidR="00DD31A5" w:rsidRPr="00320E75" w:rsidRDefault="00DD31A5" w:rsidP="00DD31A5">
            <w:pPr>
              <w:numPr>
                <w:ilvl w:val="0"/>
                <w:numId w:val="6"/>
              </w:numPr>
            </w:pPr>
            <w:r w:rsidRPr="00320E75">
              <w:rPr>
                <w:sz w:val="22"/>
                <w:szCs w:val="22"/>
              </w:rPr>
              <w:t>Storytelling, story reading, story mapping</w:t>
            </w:r>
          </w:p>
          <w:p w:rsidR="00DD31A5" w:rsidRDefault="00DD31A5" w:rsidP="00DD31A5">
            <w:pPr>
              <w:numPr>
                <w:ilvl w:val="0"/>
                <w:numId w:val="6"/>
              </w:numPr>
            </w:pPr>
            <w:r w:rsidRPr="00320E75">
              <w:rPr>
                <w:sz w:val="22"/>
                <w:szCs w:val="22"/>
              </w:rPr>
              <w:t>Listening and reading for a purpose</w:t>
            </w:r>
          </w:p>
          <w:p w:rsidR="00EE303F" w:rsidRPr="00320E75" w:rsidRDefault="00EE303F" w:rsidP="00DD31A5">
            <w:pPr>
              <w:numPr>
                <w:ilvl w:val="0"/>
                <w:numId w:val="6"/>
              </w:numPr>
            </w:pPr>
            <w:r>
              <w:rPr>
                <w:sz w:val="22"/>
                <w:szCs w:val="22"/>
              </w:rPr>
              <w:t>Graphic organizers</w:t>
            </w:r>
          </w:p>
          <w:p w:rsidR="00DD31A5" w:rsidRPr="00320E75" w:rsidRDefault="00DD31A5" w:rsidP="00DD31A5">
            <w:pPr>
              <w:numPr>
                <w:ilvl w:val="0"/>
                <w:numId w:val="6"/>
              </w:numPr>
            </w:pPr>
            <w:r w:rsidRPr="00320E75">
              <w:rPr>
                <w:sz w:val="22"/>
                <w:szCs w:val="22"/>
              </w:rPr>
              <w:t>Literacy building strategies</w:t>
            </w:r>
          </w:p>
          <w:p w:rsidR="00DD31A5" w:rsidRDefault="00DD31A5" w:rsidP="00DD31A5">
            <w:r w:rsidRPr="00320E75">
              <w:rPr>
                <w:sz w:val="22"/>
                <w:szCs w:val="22"/>
              </w:rPr>
              <w:t>Age/grade-level reading/listening materials</w:t>
            </w:r>
          </w:p>
          <w:p w:rsidR="005053C8" w:rsidRPr="00320E75" w:rsidRDefault="002A4BDE" w:rsidP="002A4BDE">
            <w:pPr>
              <w:jc w:val="both"/>
            </w:pPr>
            <w:r w:rsidRPr="002A4BDE">
              <w:rPr>
                <w:b/>
                <w:color w:val="0070C0"/>
                <w:sz w:val="22"/>
                <w:szCs w:val="22"/>
              </w:rPr>
              <w:t xml:space="preserve">Can-Do statement: I can </w:t>
            </w:r>
            <w:r>
              <w:rPr>
                <w:b/>
                <w:color w:val="0070C0"/>
                <w:sz w:val="22"/>
                <w:szCs w:val="22"/>
              </w:rPr>
              <w:t>design assessments in the interpretive mode.</w:t>
            </w:r>
          </w:p>
        </w:tc>
        <w:tc>
          <w:tcPr>
            <w:tcW w:w="1732" w:type="dxa"/>
          </w:tcPr>
          <w:p w:rsidR="00EE303F" w:rsidRDefault="00EE303F" w:rsidP="00F06D5A">
            <w:r>
              <w:rPr>
                <w:sz w:val="22"/>
                <w:szCs w:val="22"/>
              </w:rPr>
              <w:t xml:space="preserve">Teacher’s Handbook </w:t>
            </w:r>
            <w:r w:rsidRPr="00320E75">
              <w:rPr>
                <w:sz w:val="22"/>
                <w:szCs w:val="22"/>
              </w:rPr>
              <w:t>Ch. 6 “</w:t>
            </w:r>
            <w:r>
              <w:rPr>
                <w:sz w:val="22"/>
                <w:szCs w:val="22"/>
              </w:rPr>
              <w:t xml:space="preserve">Using an </w:t>
            </w:r>
            <w:r w:rsidRPr="00320E75">
              <w:rPr>
                <w:sz w:val="22"/>
                <w:szCs w:val="22"/>
              </w:rPr>
              <w:t>Interactive Approach to Develop Interpretive Communication”</w:t>
            </w:r>
            <w:r>
              <w:rPr>
                <w:sz w:val="22"/>
                <w:szCs w:val="22"/>
              </w:rPr>
              <w:t xml:space="preserve"> (focus on pp. 176-200</w:t>
            </w:r>
            <w:r w:rsidR="00C86EC8">
              <w:rPr>
                <w:sz w:val="22"/>
                <w:szCs w:val="22"/>
              </w:rPr>
              <w:t xml:space="preserve"> in 5</w:t>
            </w:r>
            <w:r w:rsidR="00C86EC8" w:rsidRPr="00C86EC8">
              <w:rPr>
                <w:sz w:val="22"/>
                <w:szCs w:val="22"/>
                <w:vertAlign w:val="superscript"/>
              </w:rPr>
              <w:t>th</w:t>
            </w:r>
            <w:r w:rsidR="00C86EC8">
              <w:rPr>
                <w:sz w:val="22"/>
                <w:szCs w:val="22"/>
              </w:rPr>
              <w:t xml:space="preserve"> ed.</w:t>
            </w:r>
            <w:r>
              <w:rPr>
                <w:sz w:val="22"/>
                <w:szCs w:val="22"/>
              </w:rPr>
              <w:t>)</w:t>
            </w:r>
            <w:r w:rsidRPr="00320E75">
              <w:rPr>
                <w:sz w:val="22"/>
                <w:szCs w:val="22"/>
              </w:rPr>
              <w:t xml:space="preserve"> </w:t>
            </w:r>
          </w:p>
          <w:p w:rsidR="005053C8" w:rsidRPr="00320E75" w:rsidRDefault="005053C8" w:rsidP="00F06D5A">
            <w:r w:rsidRPr="00320E75">
              <w:rPr>
                <w:sz w:val="22"/>
                <w:szCs w:val="22"/>
              </w:rPr>
              <w:t xml:space="preserve"> </w:t>
            </w:r>
          </w:p>
        </w:tc>
        <w:tc>
          <w:tcPr>
            <w:tcW w:w="1487" w:type="dxa"/>
          </w:tcPr>
          <w:p w:rsidR="005053C8" w:rsidRPr="00320E75" w:rsidRDefault="005053C8" w:rsidP="00F06D5A">
            <w:pPr>
              <w:rPr>
                <w:b/>
                <w:color w:val="FF6600"/>
              </w:rPr>
            </w:pPr>
            <w:r w:rsidRPr="00320E75">
              <w:rPr>
                <w:b/>
                <w:color w:val="0000FF"/>
                <w:sz w:val="22"/>
                <w:szCs w:val="22"/>
              </w:rPr>
              <w:t>First Assessment Plan Due</w:t>
            </w:r>
          </w:p>
        </w:tc>
      </w:tr>
      <w:tr w:rsidR="005053C8" w:rsidRPr="00320E75" w:rsidTr="00D94FF3">
        <w:trPr>
          <w:trHeight w:val="1403"/>
          <w:jc w:val="center"/>
        </w:trPr>
        <w:tc>
          <w:tcPr>
            <w:tcW w:w="1243" w:type="dxa"/>
          </w:tcPr>
          <w:p w:rsidR="005053C8" w:rsidRPr="00320E75" w:rsidRDefault="005053C8" w:rsidP="00F06D5A">
            <w:pPr>
              <w:rPr>
                <w:color w:val="F20FFF"/>
              </w:rPr>
            </w:pPr>
            <w:r w:rsidRPr="00320E75">
              <w:rPr>
                <w:color w:val="F20FFF"/>
                <w:sz w:val="22"/>
                <w:szCs w:val="22"/>
              </w:rPr>
              <w:lastRenderedPageBreak/>
              <w:t>Friday</w:t>
            </w:r>
          </w:p>
          <w:p w:rsidR="005053C8" w:rsidRPr="00320E75" w:rsidRDefault="005053C8" w:rsidP="00F06D5A">
            <w:pPr>
              <w:rPr>
                <w:color w:val="F20FFF"/>
              </w:rPr>
            </w:pPr>
            <w:r w:rsidRPr="00320E75">
              <w:rPr>
                <w:color w:val="F20FFF"/>
                <w:sz w:val="22"/>
                <w:szCs w:val="22"/>
              </w:rPr>
              <w:t>July 2</w:t>
            </w:r>
            <w:r w:rsidR="0053213D" w:rsidRPr="00320E75">
              <w:rPr>
                <w:color w:val="F20FFF"/>
                <w:sz w:val="22"/>
                <w:szCs w:val="22"/>
              </w:rPr>
              <w:t>7</w:t>
            </w:r>
          </w:p>
          <w:p w:rsidR="005053C8" w:rsidRPr="00320E75" w:rsidRDefault="005053C8" w:rsidP="00F06D5A">
            <w:pPr>
              <w:rPr>
                <w:color w:val="F20FFF"/>
              </w:rPr>
            </w:pPr>
          </w:p>
        </w:tc>
        <w:tc>
          <w:tcPr>
            <w:tcW w:w="6964" w:type="dxa"/>
          </w:tcPr>
          <w:p w:rsidR="00DD31A5" w:rsidRPr="00320E75" w:rsidRDefault="00DD31A5" w:rsidP="00DD31A5">
            <w:r w:rsidRPr="00320E75">
              <w:rPr>
                <w:sz w:val="22"/>
                <w:szCs w:val="22"/>
              </w:rPr>
              <w:t>Standard 1.1—Modes of Communication: Interpersonal</w:t>
            </w:r>
          </w:p>
          <w:p w:rsidR="00DD31A5" w:rsidRPr="00320E75" w:rsidRDefault="00DD31A5" w:rsidP="00DD31A5">
            <w:pPr>
              <w:jc w:val="both"/>
            </w:pPr>
            <w:r w:rsidRPr="00320E75">
              <w:rPr>
                <w:sz w:val="22"/>
                <w:szCs w:val="22"/>
              </w:rPr>
              <w:t>Assessment Strategies for</w:t>
            </w:r>
            <w:r w:rsidRPr="00320E75">
              <w:rPr>
                <w:b/>
                <w:sz w:val="22"/>
                <w:szCs w:val="22"/>
              </w:rPr>
              <w:t xml:space="preserve"> </w:t>
            </w:r>
            <w:r w:rsidRPr="00320E75">
              <w:rPr>
                <w:sz w:val="22"/>
                <w:szCs w:val="22"/>
              </w:rPr>
              <w:t>Communication Standard 1.1: Interpersonal/</w:t>
            </w:r>
            <w:r w:rsidRPr="00320E75">
              <w:rPr>
                <w:i/>
                <w:sz w:val="22"/>
                <w:szCs w:val="22"/>
              </w:rPr>
              <w:t>two-way</w:t>
            </w:r>
            <w:r w:rsidRPr="00320E75">
              <w:rPr>
                <w:sz w:val="22"/>
                <w:szCs w:val="22"/>
              </w:rPr>
              <w:t xml:space="preserve"> communication</w:t>
            </w:r>
          </w:p>
          <w:p w:rsidR="00DD31A5" w:rsidRPr="00320E75" w:rsidRDefault="00DD31A5" w:rsidP="00DD31A5">
            <w:pPr>
              <w:numPr>
                <w:ilvl w:val="0"/>
                <w:numId w:val="11"/>
              </w:numPr>
              <w:jc w:val="both"/>
            </w:pPr>
            <w:r w:rsidRPr="00320E75">
              <w:rPr>
                <w:sz w:val="22"/>
                <w:szCs w:val="22"/>
              </w:rPr>
              <w:t>Natural approach</w:t>
            </w:r>
            <w:r>
              <w:rPr>
                <w:sz w:val="22"/>
                <w:szCs w:val="22"/>
              </w:rPr>
              <w:t>: Interpretive-&gt;Interpersonal</w:t>
            </w:r>
            <w:r w:rsidRPr="00320E75">
              <w:rPr>
                <w:sz w:val="22"/>
                <w:szCs w:val="22"/>
              </w:rPr>
              <w:t xml:space="preserve"> </w:t>
            </w:r>
          </w:p>
          <w:p w:rsidR="00DD31A5" w:rsidRPr="00320E75" w:rsidRDefault="00DD31A5" w:rsidP="00DD31A5">
            <w:pPr>
              <w:numPr>
                <w:ilvl w:val="0"/>
                <w:numId w:val="11"/>
              </w:numPr>
              <w:jc w:val="both"/>
            </w:pPr>
            <w:r w:rsidRPr="00320E75">
              <w:rPr>
                <w:sz w:val="22"/>
                <w:szCs w:val="22"/>
              </w:rPr>
              <w:t>Total Physical Response/TPR storytelling</w:t>
            </w:r>
          </w:p>
          <w:p w:rsidR="00DD31A5" w:rsidRPr="00320E75" w:rsidRDefault="00DD31A5" w:rsidP="00DD31A5">
            <w:pPr>
              <w:numPr>
                <w:ilvl w:val="0"/>
                <w:numId w:val="11"/>
              </w:numPr>
              <w:jc w:val="both"/>
            </w:pPr>
            <w:r w:rsidRPr="00320E75">
              <w:rPr>
                <w:sz w:val="22"/>
                <w:szCs w:val="22"/>
              </w:rPr>
              <w:t xml:space="preserve">Types of questions </w:t>
            </w:r>
          </w:p>
          <w:p w:rsidR="00DD31A5" w:rsidRPr="00320E75" w:rsidRDefault="00DD31A5" w:rsidP="00DD31A5">
            <w:pPr>
              <w:numPr>
                <w:ilvl w:val="0"/>
                <w:numId w:val="11"/>
              </w:numPr>
              <w:jc w:val="both"/>
            </w:pPr>
            <w:r w:rsidRPr="00320E75">
              <w:rPr>
                <w:sz w:val="22"/>
                <w:szCs w:val="22"/>
              </w:rPr>
              <w:t xml:space="preserve">Functional chunks </w:t>
            </w:r>
          </w:p>
          <w:p w:rsidR="00DD31A5" w:rsidRPr="00320E75" w:rsidRDefault="00DD31A5" w:rsidP="00DD31A5">
            <w:pPr>
              <w:numPr>
                <w:ilvl w:val="0"/>
                <w:numId w:val="11"/>
              </w:numPr>
              <w:jc w:val="both"/>
            </w:pPr>
            <w:r w:rsidRPr="00320E75">
              <w:rPr>
                <w:sz w:val="22"/>
                <w:szCs w:val="22"/>
              </w:rPr>
              <w:t xml:space="preserve">Teaching pronunciation and grammar </w:t>
            </w:r>
          </w:p>
          <w:p w:rsidR="00DD31A5" w:rsidRPr="00320E75" w:rsidRDefault="00DD31A5" w:rsidP="00DD31A5">
            <w:pPr>
              <w:numPr>
                <w:ilvl w:val="0"/>
                <w:numId w:val="11"/>
              </w:numPr>
              <w:jc w:val="both"/>
              <w:rPr>
                <w:u w:val="single"/>
              </w:rPr>
            </w:pPr>
            <w:r w:rsidRPr="00320E75">
              <w:rPr>
                <w:sz w:val="22"/>
                <w:szCs w:val="22"/>
              </w:rPr>
              <w:t>Modeling and minimizing direct instruction</w:t>
            </w:r>
          </w:p>
          <w:p w:rsidR="00DD31A5" w:rsidRPr="00320E75" w:rsidRDefault="00DD31A5" w:rsidP="00DD31A5">
            <w:pPr>
              <w:numPr>
                <w:ilvl w:val="0"/>
                <w:numId w:val="11"/>
              </w:numPr>
              <w:jc w:val="both"/>
            </w:pPr>
            <w:r w:rsidRPr="00320E75">
              <w:rPr>
                <w:sz w:val="22"/>
                <w:szCs w:val="22"/>
              </w:rPr>
              <w:t>Interactive language activities</w:t>
            </w:r>
          </w:p>
          <w:p w:rsidR="005053C8" w:rsidRPr="00320E75" w:rsidRDefault="002A4BDE" w:rsidP="002A4BDE">
            <w:r w:rsidRPr="002A4BDE">
              <w:rPr>
                <w:b/>
                <w:color w:val="0070C0"/>
                <w:sz w:val="22"/>
                <w:szCs w:val="22"/>
              </w:rPr>
              <w:t xml:space="preserve">Can-Do statement: I can </w:t>
            </w:r>
            <w:r>
              <w:rPr>
                <w:b/>
                <w:color w:val="0070C0"/>
                <w:sz w:val="22"/>
                <w:szCs w:val="22"/>
              </w:rPr>
              <w:t>design assessments in the interpersonal mode.</w:t>
            </w:r>
          </w:p>
        </w:tc>
        <w:tc>
          <w:tcPr>
            <w:tcW w:w="1732" w:type="dxa"/>
          </w:tcPr>
          <w:p w:rsidR="00EE303F" w:rsidRPr="00320E75" w:rsidRDefault="00EE303F" w:rsidP="00EE303F">
            <w:proofErr w:type="spellStart"/>
            <w:r w:rsidRPr="00320E75">
              <w:rPr>
                <w:sz w:val="22"/>
                <w:szCs w:val="22"/>
              </w:rPr>
              <w:t>Sandrock</w:t>
            </w:r>
            <w:proofErr w:type="spellEnd"/>
            <w:r w:rsidRPr="00320E75">
              <w:rPr>
                <w:sz w:val="22"/>
                <w:szCs w:val="22"/>
              </w:rPr>
              <w:t xml:space="preserve"> Ch</w:t>
            </w:r>
            <w:r>
              <w:rPr>
                <w:sz w:val="22"/>
                <w:szCs w:val="22"/>
              </w:rPr>
              <w:t>.</w:t>
            </w:r>
            <w:r w:rsidRPr="00320E75">
              <w:rPr>
                <w:sz w:val="22"/>
                <w:szCs w:val="22"/>
              </w:rPr>
              <w:t xml:space="preserve"> 6</w:t>
            </w:r>
          </w:p>
          <w:p w:rsidR="00EE303F" w:rsidRDefault="00EE303F" w:rsidP="00EE303F"/>
          <w:p w:rsidR="005053C8" w:rsidRPr="00320E75" w:rsidRDefault="00EE303F" w:rsidP="00EE303F">
            <w:r>
              <w:rPr>
                <w:sz w:val="22"/>
                <w:szCs w:val="22"/>
              </w:rPr>
              <w:t>Teacher’s Handbook</w:t>
            </w:r>
            <w:r w:rsidRPr="00320E75">
              <w:rPr>
                <w:sz w:val="22"/>
                <w:szCs w:val="22"/>
              </w:rPr>
              <w:t xml:space="preserve"> Ch</w:t>
            </w:r>
            <w:r>
              <w:rPr>
                <w:sz w:val="22"/>
                <w:szCs w:val="22"/>
              </w:rPr>
              <w:t>.</w:t>
            </w:r>
            <w:r w:rsidRPr="00320E75">
              <w:rPr>
                <w:sz w:val="22"/>
                <w:szCs w:val="22"/>
              </w:rPr>
              <w:t xml:space="preserve"> 8 “Developing Oral and Written Interpersonal Communication”</w:t>
            </w:r>
          </w:p>
        </w:tc>
        <w:tc>
          <w:tcPr>
            <w:tcW w:w="1487" w:type="dxa"/>
          </w:tcPr>
          <w:p w:rsidR="005053C8" w:rsidRPr="00320E75" w:rsidRDefault="005053C8" w:rsidP="00F06D5A">
            <w:pPr>
              <w:rPr>
                <w:b/>
                <w:color w:val="FF0000"/>
              </w:rPr>
            </w:pPr>
            <w:r w:rsidRPr="00320E75">
              <w:rPr>
                <w:b/>
                <w:color w:val="FF0000"/>
                <w:sz w:val="22"/>
                <w:szCs w:val="22"/>
              </w:rPr>
              <w:t>Case Study Analysis #2 Due</w:t>
            </w:r>
          </w:p>
        </w:tc>
      </w:tr>
      <w:tr w:rsidR="005053C8" w:rsidRPr="00320E75" w:rsidTr="00D94FF3">
        <w:trPr>
          <w:trHeight w:val="1250"/>
          <w:jc w:val="center"/>
        </w:trPr>
        <w:tc>
          <w:tcPr>
            <w:tcW w:w="1243" w:type="dxa"/>
          </w:tcPr>
          <w:p w:rsidR="005053C8" w:rsidRPr="00320E75" w:rsidRDefault="005053C8" w:rsidP="00F06D5A">
            <w:pPr>
              <w:rPr>
                <w:color w:val="F20FFF"/>
              </w:rPr>
            </w:pPr>
            <w:r w:rsidRPr="00320E75">
              <w:rPr>
                <w:color w:val="F20FFF"/>
                <w:sz w:val="22"/>
                <w:szCs w:val="22"/>
              </w:rPr>
              <w:t>Monday</w:t>
            </w:r>
          </w:p>
          <w:p w:rsidR="005053C8" w:rsidRPr="00320E75" w:rsidRDefault="0053213D" w:rsidP="00F06D5A">
            <w:pPr>
              <w:rPr>
                <w:color w:val="F20FFF"/>
              </w:rPr>
            </w:pPr>
            <w:r w:rsidRPr="00320E75">
              <w:rPr>
                <w:color w:val="F20FFF"/>
                <w:sz w:val="22"/>
                <w:szCs w:val="22"/>
              </w:rPr>
              <w:t>July 30</w:t>
            </w:r>
          </w:p>
        </w:tc>
        <w:tc>
          <w:tcPr>
            <w:tcW w:w="6964" w:type="dxa"/>
          </w:tcPr>
          <w:p w:rsidR="005053C8" w:rsidRPr="00320E75" w:rsidRDefault="005053C8" w:rsidP="00F06D5A">
            <w:r w:rsidRPr="00320E75">
              <w:rPr>
                <w:sz w:val="22"/>
                <w:szCs w:val="22"/>
              </w:rPr>
              <w:t xml:space="preserve">Standard 1.3—Modes of Communication: Presentational </w:t>
            </w:r>
          </w:p>
          <w:p w:rsidR="005053C8" w:rsidRPr="00320E75" w:rsidRDefault="005053C8" w:rsidP="00F06D5A">
            <w:pPr>
              <w:tabs>
                <w:tab w:val="num" w:pos="2880"/>
              </w:tabs>
              <w:rPr>
                <w:i/>
              </w:rPr>
            </w:pPr>
            <w:r w:rsidRPr="00320E75">
              <w:rPr>
                <w:sz w:val="22"/>
                <w:szCs w:val="22"/>
              </w:rPr>
              <w:t>Assessment Strategies for Communication Standard 1.3: Presentational/</w:t>
            </w:r>
            <w:r w:rsidRPr="00320E75">
              <w:rPr>
                <w:i/>
                <w:sz w:val="22"/>
                <w:szCs w:val="22"/>
              </w:rPr>
              <w:t>one-to-many</w:t>
            </w:r>
            <w:r w:rsidRPr="00320E75">
              <w:rPr>
                <w:sz w:val="22"/>
                <w:szCs w:val="22"/>
              </w:rPr>
              <w:t xml:space="preserve"> communication </w:t>
            </w:r>
          </w:p>
          <w:p w:rsidR="005053C8" w:rsidRPr="00320E75" w:rsidRDefault="005053C8" w:rsidP="005053C8">
            <w:pPr>
              <w:numPr>
                <w:ilvl w:val="1"/>
                <w:numId w:val="5"/>
              </w:numPr>
            </w:pPr>
            <w:r w:rsidRPr="00320E75">
              <w:rPr>
                <w:sz w:val="22"/>
                <w:szCs w:val="22"/>
              </w:rPr>
              <w:t>Speaking performances</w:t>
            </w:r>
          </w:p>
          <w:p w:rsidR="005053C8" w:rsidRPr="00320E75" w:rsidRDefault="005053C8" w:rsidP="005053C8">
            <w:pPr>
              <w:numPr>
                <w:ilvl w:val="1"/>
                <w:numId w:val="5"/>
              </w:numPr>
            </w:pPr>
            <w:r w:rsidRPr="00320E75">
              <w:rPr>
                <w:sz w:val="22"/>
                <w:szCs w:val="22"/>
              </w:rPr>
              <w:t>Writing/developing a product for a purpose</w:t>
            </w:r>
          </w:p>
          <w:p w:rsidR="005053C8" w:rsidRPr="00320E75" w:rsidRDefault="005053C8" w:rsidP="005053C8">
            <w:pPr>
              <w:numPr>
                <w:ilvl w:val="1"/>
                <w:numId w:val="5"/>
              </w:numPr>
            </w:pPr>
            <w:r w:rsidRPr="00320E75">
              <w:rPr>
                <w:sz w:val="22"/>
                <w:szCs w:val="22"/>
              </w:rPr>
              <w:t xml:space="preserve">Writing as process prewriting/draft/share/edit </w:t>
            </w:r>
          </w:p>
          <w:p w:rsidR="005053C8" w:rsidRPr="00320E75" w:rsidRDefault="002A4BDE" w:rsidP="00F06D5A">
            <w:r w:rsidRPr="002A4BDE">
              <w:rPr>
                <w:b/>
                <w:color w:val="0070C0"/>
                <w:sz w:val="22"/>
                <w:szCs w:val="22"/>
              </w:rPr>
              <w:t xml:space="preserve">Can-Do statement: I can </w:t>
            </w:r>
            <w:r>
              <w:rPr>
                <w:b/>
                <w:color w:val="0070C0"/>
                <w:sz w:val="22"/>
                <w:szCs w:val="22"/>
              </w:rPr>
              <w:t>design assessments in the presentational mode.</w:t>
            </w:r>
          </w:p>
        </w:tc>
        <w:tc>
          <w:tcPr>
            <w:tcW w:w="1732" w:type="dxa"/>
          </w:tcPr>
          <w:p w:rsidR="005053C8" w:rsidRPr="00320E75" w:rsidRDefault="002747E8" w:rsidP="00F06D5A">
            <w:r>
              <w:rPr>
                <w:sz w:val="22"/>
                <w:szCs w:val="22"/>
              </w:rPr>
              <w:t xml:space="preserve">Teacher’s Handbook </w:t>
            </w:r>
            <w:r w:rsidR="005053C8" w:rsidRPr="00320E75">
              <w:rPr>
                <w:sz w:val="22"/>
                <w:szCs w:val="22"/>
              </w:rPr>
              <w:t xml:space="preserve">Ch. 9 “Developing Oral and Written Presentational Communication” </w:t>
            </w:r>
          </w:p>
        </w:tc>
        <w:tc>
          <w:tcPr>
            <w:tcW w:w="1487" w:type="dxa"/>
          </w:tcPr>
          <w:p w:rsidR="005053C8" w:rsidRPr="00C5549E" w:rsidRDefault="00C5549E" w:rsidP="00F06D5A">
            <w:pPr>
              <w:rPr>
                <w:b/>
                <w:color w:val="7030A0"/>
              </w:rPr>
            </w:pPr>
            <w:r w:rsidRPr="00C5549E">
              <w:rPr>
                <w:b/>
                <w:color w:val="7030A0"/>
                <w:sz w:val="22"/>
                <w:szCs w:val="22"/>
              </w:rPr>
              <w:t xml:space="preserve">Annenberg </w:t>
            </w:r>
            <w:r w:rsidR="005053C8" w:rsidRPr="00C5549E">
              <w:rPr>
                <w:b/>
                <w:color w:val="7030A0"/>
                <w:sz w:val="22"/>
                <w:szCs w:val="22"/>
              </w:rPr>
              <w:t>Workshop Presentations</w:t>
            </w:r>
          </w:p>
          <w:p w:rsidR="005053C8" w:rsidRPr="00320E75" w:rsidRDefault="005053C8" w:rsidP="00F06D5A">
            <w:pPr>
              <w:rPr>
                <w:color w:val="FF6600"/>
              </w:rPr>
            </w:pPr>
          </w:p>
        </w:tc>
      </w:tr>
      <w:tr w:rsidR="005053C8" w:rsidRPr="00320E75" w:rsidTr="00D94FF3">
        <w:trPr>
          <w:trHeight w:val="149"/>
          <w:jc w:val="center"/>
        </w:trPr>
        <w:tc>
          <w:tcPr>
            <w:tcW w:w="1243" w:type="dxa"/>
          </w:tcPr>
          <w:p w:rsidR="005053C8" w:rsidRPr="00320E75" w:rsidRDefault="005053C8" w:rsidP="00F06D5A">
            <w:pPr>
              <w:rPr>
                <w:color w:val="F20FFF"/>
              </w:rPr>
            </w:pPr>
            <w:r w:rsidRPr="00320E75">
              <w:rPr>
                <w:color w:val="F20FFF"/>
                <w:sz w:val="22"/>
                <w:szCs w:val="22"/>
              </w:rPr>
              <w:t>Tuesday</w:t>
            </w:r>
          </w:p>
          <w:p w:rsidR="005053C8" w:rsidRPr="00320E75" w:rsidRDefault="0053213D" w:rsidP="00F06D5A">
            <w:pPr>
              <w:rPr>
                <w:color w:val="F20FFF"/>
              </w:rPr>
            </w:pPr>
            <w:r w:rsidRPr="00320E75">
              <w:rPr>
                <w:color w:val="F20FFF"/>
                <w:sz w:val="22"/>
                <w:szCs w:val="22"/>
              </w:rPr>
              <w:t>July 31</w:t>
            </w:r>
          </w:p>
          <w:p w:rsidR="005053C8" w:rsidRPr="00320E75" w:rsidRDefault="005053C8" w:rsidP="00F06D5A">
            <w:pPr>
              <w:rPr>
                <w:color w:val="F20FFF"/>
              </w:rPr>
            </w:pPr>
          </w:p>
        </w:tc>
        <w:tc>
          <w:tcPr>
            <w:tcW w:w="6964" w:type="dxa"/>
          </w:tcPr>
          <w:p w:rsidR="005053C8" w:rsidRPr="00320E75" w:rsidRDefault="005053C8" w:rsidP="00F06D5A">
            <w:r w:rsidRPr="00320E75">
              <w:rPr>
                <w:sz w:val="22"/>
                <w:szCs w:val="22"/>
              </w:rPr>
              <w:t xml:space="preserve">Integrated Performance Assessments </w:t>
            </w:r>
          </w:p>
          <w:p w:rsidR="005053C8" w:rsidRPr="00320E75" w:rsidRDefault="005053C8" w:rsidP="005053C8">
            <w:pPr>
              <w:numPr>
                <w:ilvl w:val="0"/>
                <w:numId w:val="13"/>
              </w:numPr>
            </w:pPr>
            <w:r w:rsidRPr="00320E75">
              <w:rPr>
                <w:sz w:val="22"/>
                <w:szCs w:val="22"/>
              </w:rPr>
              <w:t>Assessing all three modes using real world performance tasks</w:t>
            </w:r>
          </w:p>
          <w:p w:rsidR="005053C8" w:rsidRPr="00320E75" w:rsidRDefault="005053C8" w:rsidP="005053C8">
            <w:pPr>
              <w:numPr>
                <w:ilvl w:val="0"/>
                <w:numId w:val="13"/>
              </w:numPr>
            </w:pPr>
            <w:r w:rsidRPr="00320E75">
              <w:rPr>
                <w:sz w:val="22"/>
                <w:szCs w:val="22"/>
              </w:rPr>
              <w:t xml:space="preserve">IPA Process </w:t>
            </w:r>
          </w:p>
          <w:p w:rsidR="005053C8" w:rsidRPr="00320E75" w:rsidRDefault="005053C8" w:rsidP="005053C8">
            <w:pPr>
              <w:numPr>
                <w:ilvl w:val="0"/>
                <w:numId w:val="13"/>
              </w:numPr>
            </w:pPr>
            <w:r w:rsidRPr="00320E75">
              <w:rPr>
                <w:sz w:val="22"/>
                <w:szCs w:val="22"/>
              </w:rPr>
              <w:t>Creating an IPA and rubrics for each task</w:t>
            </w:r>
          </w:p>
          <w:p w:rsidR="005053C8" w:rsidRPr="00320E75" w:rsidRDefault="005053C8" w:rsidP="005053C8">
            <w:pPr>
              <w:numPr>
                <w:ilvl w:val="0"/>
                <w:numId w:val="13"/>
              </w:numPr>
            </w:pPr>
            <w:r w:rsidRPr="00320E75">
              <w:rPr>
                <w:sz w:val="22"/>
                <w:szCs w:val="22"/>
              </w:rPr>
              <w:t>Common elements in assessment design</w:t>
            </w:r>
          </w:p>
          <w:p w:rsidR="005053C8" w:rsidRPr="00320E75" w:rsidRDefault="005053C8" w:rsidP="005053C8">
            <w:pPr>
              <w:numPr>
                <w:ilvl w:val="0"/>
                <w:numId w:val="13"/>
              </w:numPr>
            </w:pPr>
            <w:r w:rsidRPr="00320E75">
              <w:rPr>
                <w:sz w:val="22"/>
                <w:szCs w:val="22"/>
              </w:rPr>
              <w:t>IPAs, Backward Design and Project-based Learning</w:t>
            </w:r>
          </w:p>
          <w:p w:rsidR="005053C8" w:rsidRPr="00320E75" w:rsidRDefault="002A4BDE" w:rsidP="00F06D5A">
            <w:r w:rsidRPr="002A4BDE">
              <w:rPr>
                <w:b/>
                <w:color w:val="0070C0"/>
                <w:sz w:val="22"/>
                <w:szCs w:val="22"/>
              </w:rPr>
              <w:t xml:space="preserve">Can-Do statement: I can </w:t>
            </w:r>
            <w:r>
              <w:rPr>
                <w:b/>
                <w:color w:val="0070C0"/>
                <w:sz w:val="22"/>
                <w:szCs w:val="22"/>
              </w:rPr>
              <w:t>design an IPA that includes meaningful, culturally grounded communicative tasks.</w:t>
            </w:r>
          </w:p>
        </w:tc>
        <w:tc>
          <w:tcPr>
            <w:tcW w:w="1732" w:type="dxa"/>
          </w:tcPr>
          <w:p w:rsidR="005053C8" w:rsidRPr="00320E75" w:rsidRDefault="00EE303F" w:rsidP="00F06D5A">
            <w:r>
              <w:rPr>
                <w:sz w:val="22"/>
                <w:szCs w:val="22"/>
              </w:rPr>
              <w:t xml:space="preserve">Implementing IPA: </w:t>
            </w:r>
            <w:r w:rsidR="005053C8" w:rsidRPr="00320E75">
              <w:rPr>
                <w:sz w:val="22"/>
                <w:szCs w:val="22"/>
              </w:rPr>
              <w:t>Chap 1-2</w:t>
            </w:r>
          </w:p>
        </w:tc>
        <w:tc>
          <w:tcPr>
            <w:tcW w:w="1487" w:type="dxa"/>
          </w:tcPr>
          <w:p w:rsidR="005053C8" w:rsidRPr="00320E75" w:rsidRDefault="005053C8" w:rsidP="00F06D5A"/>
        </w:tc>
      </w:tr>
      <w:tr w:rsidR="005053C8" w:rsidRPr="00320E75" w:rsidTr="00D94FF3">
        <w:trPr>
          <w:trHeight w:val="149"/>
          <w:jc w:val="center"/>
        </w:trPr>
        <w:tc>
          <w:tcPr>
            <w:tcW w:w="1243" w:type="dxa"/>
          </w:tcPr>
          <w:p w:rsidR="005053C8" w:rsidRPr="00320E75" w:rsidRDefault="005053C8" w:rsidP="00F06D5A">
            <w:pPr>
              <w:rPr>
                <w:color w:val="F20FFF"/>
              </w:rPr>
            </w:pPr>
            <w:r w:rsidRPr="00320E75">
              <w:rPr>
                <w:color w:val="F20FFF"/>
                <w:sz w:val="22"/>
                <w:szCs w:val="22"/>
              </w:rPr>
              <w:t>Wednesday</w:t>
            </w:r>
          </w:p>
          <w:p w:rsidR="005053C8" w:rsidRPr="00320E75" w:rsidRDefault="005053C8" w:rsidP="0053213D">
            <w:pPr>
              <w:rPr>
                <w:color w:val="F20FFF"/>
              </w:rPr>
            </w:pPr>
            <w:r w:rsidRPr="00320E75">
              <w:rPr>
                <w:color w:val="F20FFF"/>
                <w:sz w:val="22"/>
                <w:szCs w:val="22"/>
              </w:rPr>
              <w:t xml:space="preserve">August </w:t>
            </w:r>
            <w:r w:rsidR="0053213D" w:rsidRPr="00320E75">
              <w:rPr>
                <w:color w:val="F20FFF"/>
                <w:sz w:val="22"/>
                <w:szCs w:val="22"/>
              </w:rPr>
              <w:t>1</w:t>
            </w:r>
          </w:p>
        </w:tc>
        <w:tc>
          <w:tcPr>
            <w:tcW w:w="6964" w:type="dxa"/>
          </w:tcPr>
          <w:p w:rsidR="005053C8" w:rsidRPr="00320E75" w:rsidRDefault="005053C8" w:rsidP="00F06D5A">
            <w:r w:rsidRPr="00320E75">
              <w:rPr>
                <w:sz w:val="22"/>
                <w:szCs w:val="22"/>
              </w:rPr>
              <w:t xml:space="preserve">Assessment Tools </w:t>
            </w:r>
          </w:p>
          <w:p w:rsidR="005053C8" w:rsidRPr="00320E75" w:rsidRDefault="00616D8B" w:rsidP="00616D8B">
            <w:pPr>
              <w:ind w:left="900"/>
            </w:pPr>
            <w:r>
              <w:rPr>
                <w:sz w:val="22"/>
                <w:szCs w:val="22"/>
              </w:rPr>
              <w:t xml:space="preserve">1. </w:t>
            </w:r>
            <w:r w:rsidR="005053C8" w:rsidRPr="00320E75">
              <w:rPr>
                <w:sz w:val="22"/>
                <w:szCs w:val="22"/>
              </w:rPr>
              <w:t>Rubrics</w:t>
            </w:r>
          </w:p>
          <w:p w:rsidR="005053C8" w:rsidRPr="00320E75" w:rsidRDefault="005053C8" w:rsidP="005053C8">
            <w:pPr>
              <w:numPr>
                <w:ilvl w:val="6"/>
                <w:numId w:val="8"/>
              </w:numPr>
            </w:pPr>
            <w:r w:rsidRPr="00320E75">
              <w:rPr>
                <w:sz w:val="22"/>
                <w:szCs w:val="22"/>
              </w:rPr>
              <w:t xml:space="preserve">Analytic  </w:t>
            </w:r>
          </w:p>
          <w:p w:rsidR="005053C8" w:rsidRPr="00320E75" w:rsidRDefault="005053C8" w:rsidP="005053C8">
            <w:pPr>
              <w:numPr>
                <w:ilvl w:val="6"/>
                <w:numId w:val="8"/>
              </w:numPr>
            </w:pPr>
            <w:r w:rsidRPr="00320E75">
              <w:rPr>
                <w:sz w:val="22"/>
                <w:szCs w:val="22"/>
              </w:rPr>
              <w:t>Holistic</w:t>
            </w:r>
          </w:p>
          <w:p w:rsidR="005053C8" w:rsidRPr="00320E75" w:rsidRDefault="005053C8" w:rsidP="005053C8">
            <w:pPr>
              <w:numPr>
                <w:ilvl w:val="6"/>
                <w:numId w:val="8"/>
              </w:numPr>
            </w:pPr>
            <w:r w:rsidRPr="00320E75">
              <w:rPr>
                <w:sz w:val="22"/>
                <w:szCs w:val="22"/>
              </w:rPr>
              <w:t>Rubric development</w:t>
            </w:r>
          </w:p>
          <w:p w:rsidR="005053C8" w:rsidRPr="00320E75" w:rsidRDefault="005053C8" w:rsidP="005053C8">
            <w:pPr>
              <w:numPr>
                <w:ilvl w:val="6"/>
                <w:numId w:val="8"/>
              </w:numPr>
            </w:pPr>
            <w:r w:rsidRPr="00320E75">
              <w:rPr>
                <w:sz w:val="22"/>
                <w:szCs w:val="22"/>
              </w:rPr>
              <w:t>Structure and quality of feedback</w:t>
            </w:r>
          </w:p>
          <w:p w:rsidR="005053C8" w:rsidRPr="00320E75" w:rsidRDefault="00616D8B" w:rsidP="00616D8B">
            <w:pPr>
              <w:ind w:left="900"/>
            </w:pPr>
            <w:r>
              <w:rPr>
                <w:sz w:val="22"/>
                <w:szCs w:val="22"/>
              </w:rPr>
              <w:t xml:space="preserve">2. </w:t>
            </w:r>
            <w:r w:rsidR="005053C8" w:rsidRPr="00320E75">
              <w:rPr>
                <w:sz w:val="22"/>
                <w:szCs w:val="22"/>
              </w:rPr>
              <w:t>Portfolios</w:t>
            </w:r>
          </w:p>
          <w:p w:rsidR="005053C8" w:rsidRPr="00320E75" w:rsidRDefault="00616D8B" w:rsidP="00616D8B">
            <w:pPr>
              <w:ind w:left="900"/>
            </w:pPr>
            <w:r>
              <w:rPr>
                <w:sz w:val="22"/>
                <w:szCs w:val="22"/>
              </w:rPr>
              <w:t xml:space="preserve">3. </w:t>
            </w:r>
            <w:r w:rsidR="005053C8" w:rsidRPr="00320E75">
              <w:rPr>
                <w:sz w:val="22"/>
                <w:szCs w:val="22"/>
              </w:rPr>
              <w:t>Self Assessment</w:t>
            </w:r>
          </w:p>
          <w:p w:rsidR="002A4BDE" w:rsidRPr="002A4BDE" w:rsidRDefault="002A4BDE" w:rsidP="005053C8">
            <w:pPr>
              <w:numPr>
                <w:ilvl w:val="0"/>
                <w:numId w:val="14"/>
              </w:numPr>
            </w:pPr>
            <w:r w:rsidRPr="002A4BDE">
              <w:rPr>
                <w:sz w:val="22"/>
                <w:szCs w:val="22"/>
              </w:rPr>
              <w:t xml:space="preserve">Setting </w:t>
            </w:r>
            <w:r>
              <w:rPr>
                <w:sz w:val="22"/>
                <w:szCs w:val="22"/>
              </w:rPr>
              <w:t xml:space="preserve">learning </w:t>
            </w:r>
            <w:r w:rsidRPr="002A4BDE">
              <w:rPr>
                <w:sz w:val="22"/>
                <w:szCs w:val="22"/>
              </w:rPr>
              <w:t>goals</w:t>
            </w:r>
          </w:p>
          <w:p w:rsidR="005053C8" w:rsidRPr="00320E75" w:rsidRDefault="005053C8" w:rsidP="005053C8">
            <w:pPr>
              <w:numPr>
                <w:ilvl w:val="0"/>
                <w:numId w:val="14"/>
              </w:numPr>
              <w:rPr>
                <w:i/>
              </w:rPr>
            </w:pPr>
            <w:proofErr w:type="spellStart"/>
            <w:r w:rsidRPr="00320E75">
              <w:rPr>
                <w:i/>
                <w:sz w:val="22"/>
                <w:szCs w:val="22"/>
              </w:rPr>
              <w:t>Linguafolio</w:t>
            </w:r>
            <w:proofErr w:type="spellEnd"/>
          </w:p>
          <w:p w:rsidR="005053C8" w:rsidRPr="00320E75" w:rsidRDefault="005053C8" w:rsidP="005053C8">
            <w:pPr>
              <w:numPr>
                <w:ilvl w:val="0"/>
                <w:numId w:val="14"/>
              </w:numPr>
            </w:pPr>
            <w:r w:rsidRPr="00320E75">
              <w:rPr>
                <w:sz w:val="22"/>
                <w:szCs w:val="22"/>
              </w:rPr>
              <w:t>Reflective journals and blogs</w:t>
            </w:r>
          </w:p>
          <w:p w:rsidR="005053C8" w:rsidRPr="00320E75" w:rsidRDefault="00616D8B" w:rsidP="00616D8B">
            <w:pPr>
              <w:ind w:left="900"/>
            </w:pPr>
            <w:r>
              <w:rPr>
                <w:sz w:val="22"/>
                <w:szCs w:val="22"/>
              </w:rPr>
              <w:t xml:space="preserve">4. </w:t>
            </w:r>
            <w:r w:rsidR="005053C8" w:rsidRPr="00320E75">
              <w:rPr>
                <w:sz w:val="22"/>
                <w:szCs w:val="22"/>
              </w:rPr>
              <w:t>Peer assessment</w:t>
            </w:r>
          </w:p>
          <w:p w:rsidR="005053C8" w:rsidRPr="00320E75" w:rsidRDefault="005053C8" w:rsidP="00F06D5A"/>
          <w:p w:rsidR="005053C8" w:rsidRPr="00320E75" w:rsidRDefault="005053C8" w:rsidP="005053C8">
            <w:pPr>
              <w:numPr>
                <w:ilvl w:val="1"/>
                <w:numId w:val="8"/>
              </w:numPr>
            </w:pPr>
            <w:r w:rsidRPr="00320E75">
              <w:rPr>
                <w:sz w:val="22"/>
                <w:szCs w:val="22"/>
              </w:rPr>
              <w:t>Using technology to support/enhance assessment</w:t>
            </w:r>
          </w:p>
          <w:p w:rsidR="005053C8" w:rsidRPr="00320E75" w:rsidRDefault="005053C8" w:rsidP="005053C8">
            <w:pPr>
              <w:numPr>
                <w:ilvl w:val="4"/>
                <w:numId w:val="8"/>
              </w:numPr>
            </w:pPr>
            <w:r w:rsidRPr="00320E75">
              <w:rPr>
                <w:sz w:val="22"/>
                <w:szCs w:val="22"/>
              </w:rPr>
              <w:t>National Education Technology Standards</w:t>
            </w:r>
          </w:p>
          <w:p w:rsidR="005053C8" w:rsidRPr="00320E75" w:rsidRDefault="005053C8" w:rsidP="005053C8">
            <w:pPr>
              <w:numPr>
                <w:ilvl w:val="4"/>
                <w:numId w:val="8"/>
              </w:numPr>
            </w:pPr>
            <w:r w:rsidRPr="00320E75">
              <w:rPr>
                <w:sz w:val="22"/>
                <w:szCs w:val="22"/>
              </w:rPr>
              <w:t>Evaluation and integration of web and mobile devices</w:t>
            </w:r>
          </w:p>
          <w:p w:rsidR="005053C8" w:rsidRPr="00320E75" w:rsidRDefault="005053C8" w:rsidP="005053C8">
            <w:pPr>
              <w:numPr>
                <w:ilvl w:val="4"/>
                <w:numId w:val="8"/>
              </w:numPr>
            </w:pPr>
            <w:r w:rsidRPr="00320E75">
              <w:rPr>
                <w:sz w:val="22"/>
                <w:szCs w:val="22"/>
              </w:rPr>
              <w:t>Web-based language testing</w:t>
            </w:r>
          </w:p>
          <w:p w:rsidR="005053C8" w:rsidRPr="00320E75" w:rsidRDefault="005053C8" w:rsidP="005053C8">
            <w:pPr>
              <w:numPr>
                <w:ilvl w:val="4"/>
                <w:numId w:val="8"/>
              </w:numPr>
            </w:pPr>
            <w:r w:rsidRPr="00320E75">
              <w:rPr>
                <w:sz w:val="22"/>
                <w:szCs w:val="22"/>
              </w:rPr>
              <w:t xml:space="preserve">Web quests, Wikis, blogs and podcasts </w:t>
            </w:r>
          </w:p>
          <w:p w:rsidR="005053C8" w:rsidRPr="00320E75" w:rsidRDefault="002A4BDE" w:rsidP="00F06D5A">
            <w:r w:rsidRPr="002A4BDE">
              <w:rPr>
                <w:b/>
                <w:color w:val="0070C0"/>
                <w:sz w:val="22"/>
                <w:szCs w:val="22"/>
              </w:rPr>
              <w:t xml:space="preserve">Can-Do statement: I can </w:t>
            </w:r>
            <w:r>
              <w:rPr>
                <w:b/>
                <w:color w:val="0070C0"/>
                <w:sz w:val="22"/>
                <w:szCs w:val="22"/>
              </w:rPr>
              <w:t>describe the role of feedback, goal-setting and self-assessment in the learning cycle.</w:t>
            </w:r>
          </w:p>
        </w:tc>
        <w:tc>
          <w:tcPr>
            <w:tcW w:w="1732" w:type="dxa"/>
          </w:tcPr>
          <w:p w:rsidR="005053C8" w:rsidRPr="00320E75" w:rsidRDefault="00EE303F" w:rsidP="00F06D5A">
            <w:r>
              <w:rPr>
                <w:sz w:val="22"/>
                <w:szCs w:val="22"/>
              </w:rPr>
              <w:t xml:space="preserve">Implementing IPA: </w:t>
            </w:r>
            <w:r w:rsidR="005053C8" w:rsidRPr="00320E75">
              <w:rPr>
                <w:sz w:val="22"/>
                <w:szCs w:val="22"/>
              </w:rPr>
              <w:t>Chap 3-4</w:t>
            </w:r>
          </w:p>
          <w:p w:rsidR="006D1523" w:rsidRDefault="006D1523" w:rsidP="00F06D5A"/>
          <w:p w:rsidR="005053C8" w:rsidRPr="00616D8B" w:rsidRDefault="006D1523" w:rsidP="00F06D5A">
            <w:pPr>
              <w:rPr>
                <w:i/>
              </w:rPr>
            </w:pPr>
            <w:r w:rsidRPr="00616D8B">
              <w:rPr>
                <w:i/>
                <w:sz w:val="22"/>
                <w:szCs w:val="22"/>
              </w:rPr>
              <w:t xml:space="preserve">L&amp;L: </w:t>
            </w:r>
            <w:r w:rsidR="005053C8" w:rsidRPr="00616D8B">
              <w:rPr>
                <w:i/>
                <w:sz w:val="22"/>
                <w:szCs w:val="22"/>
              </w:rPr>
              <w:t xml:space="preserve">Chapter 9 “Using Assessment to Help Learners and Programs Grow” </w:t>
            </w:r>
            <w:r w:rsidR="00616D8B">
              <w:rPr>
                <w:i/>
                <w:sz w:val="22"/>
                <w:szCs w:val="22"/>
              </w:rPr>
              <w:t>(assigned as course pre-reading)</w:t>
            </w:r>
          </w:p>
          <w:p w:rsidR="00616D8B" w:rsidRDefault="00616D8B" w:rsidP="00F06D5A"/>
          <w:p w:rsidR="00616D8B" w:rsidRPr="00320E75" w:rsidRDefault="00616D8B" w:rsidP="00F06D5A">
            <w:r>
              <w:rPr>
                <w:sz w:val="22"/>
                <w:szCs w:val="22"/>
              </w:rPr>
              <w:t>Graner Kennedy article on feedback</w:t>
            </w:r>
            <w:r w:rsidR="00536D43">
              <w:rPr>
                <w:sz w:val="22"/>
                <w:szCs w:val="22"/>
              </w:rPr>
              <w:t xml:space="preserve"> </w:t>
            </w:r>
            <w:r w:rsidR="00536D43" w:rsidRPr="00536D43">
              <w:rPr>
                <w:i/>
                <w:sz w:val="22"/>
                <w:szCs w:val="22"/>
              </w:rPr>
              <w:t>(in class)</w:t>
            </w:r>
          </w:p>
        </w:tc>
        <w:tc>
          <w:tcPr>
            <w:tcW w:w="1487" w:type="dxa"/>
          </w:tcPr>
          <w:p w:rsidR="005053C8" w:rsidRPr="00320E75" w:rsidRDefault="008F60D4" w:rsidP="0096542B">
            <w:pPr>
              <w:rPr>
                <w:b/>
                <w:color w:val="0000FF"/>
              </w:rPr>
            </w:pPr>
            <w:r w:rsidRPr="00320E75">
              <w:rPr>
                <w:b/>
                <w:color w:val="0000FF"/>
                <w:sz w:val="22"/>
                <w:szCs w:val="22"/>
              </w:rPr>
              <w:t>Second Assessment Plan Due</w:t>
            </w:r>
          </w:p>
        </w:tc>
      </w:tr>
      <w:tr w:rsidR="005053C8" w:rsidRPr="00320E75" w:rsidTr="00D94FF3">
        <w:trPr>
          <w:trHeight w:val="149"/>
          <w:jc w:val="center"/>
        </w:trPr>
        <w:tc>
          <w:tcPr>
            <w:tcW w:w="1243" w:type="dxa"/>
          </w:tcPr>
          <w:p w:rsidR="005053C8" w:rsidRPr="00320E75" w:rsidRDefault="005053C8" w:rsidP="00F06D5A">
            <w:pPr>
              <w:rPr>
                <w:color w:val="F20FFF"/>
              </w:rPr>
            </w:pPr>
            <w:r w:rsidRPr="00320E75">
              <w:rPr>
                <w:color w:val="F20FFF"/>
                <w:sz w:val="22"/>
                <w:szCs w:val="22"/>
              </w:rPr>
              <w:t>Thursday</w:t>
            </w:r>
          </w:p>
          <w:p w:rsidR="005053C8" w:rsidRPr="00320E75" w:rsidRDefault="005053C8" w:rsidP="0053213D">
            <w:pPr>
              <w:rPr>
                <w:color w:val="F20FFF"/>
              </w:rPr>
            </w:pPr>
            <w:r w:rsidRPr="00320E75">
              <w:rPr>
                <w:color w:val="F20FFF"/>
                <w:sz w:val="22"/>
                <w:szCs w:val="22"/>
              </w:rPr>
              <w:t xml:space="preserve">August </w:t>
            </w:r>
            <w:r w:rsidR="0053213D" w:rsidRPr="00320E75">
              <w:rPr>
                <w:color w:val="F20FFF"/>
                <w:sz w:val="22"/>
                <w:szCs w:val="22"/>
              </w:rPr>
              <w:t>2</w:t>
            </w:r>
          </w:p>
        </w:tc>
        <w:tc>
          <w:tcPr>
            <w:tcW w:w="6964" w:type="dxa"/>
          </w:tcPr>
          <w:p w:rsidR="005053C8" w:rsidRPr="00320E75" w:rsidRDefault="005053C8" w:rsidP="00F06D5A">
            <w:r w:rsidRPr="00320E75">
              <w:rPr>
                <w:sz w:val="22"/>
                <w:szCs w:val="22"/>
              </w:rPr>
              <w:t xml:space="preserve">Using Assessment data </w:t>
            </w:r>
          </w:p>
          <w:p w:rsidR="005053C8" w:rsidRPr="00320E75" w:rsidRDefault="00E70C07" w:rsidP="00E70C07">
            <w:pPr>
              <w:ind w:left="900"/>
            </w:pPr>
            <w:r>
              <w:rPr>
                <w:sz w:val="22"/>
                <w:szCs w:val="22"/>
              </w:rPr>
              <w:t xml:space="preserve">1. </w:t>
            </w:r>
            <w:r w:rsidR="005053C8" w:rsidRPr="00320E75">
              <w:rPr>
                <w:sz w:val="22"/>
                <w:szCs w:val="22"/>
              </w:rPr>
              <w:t xml:space="preserve">Interpreting and reporting assessment results </w:t>
            </w:r>
          </w:p>
          <w:p w:rsidR="005053C8" w:rsidRPr="00320E75" w:rsidRDefault="00E70C07" w:rsidP="00E70C07">
            <w:pPr>
              <w:ind w:left="900"/>
            </w:pPr>
            <w:r>
              <w:rPr>
                <w:sz w:val="22"/>
                <w:szCs w:val="22"/>
              </w:rPr>
              <w:lastRenderedPageBreak/>
              <w:t xml:space="preserve">2. </w:t>
            </w:r>
            <w:r w:rsidR="005053C8" w:rsidRPr="00320E75">
              <w:rPr>
                <w:sz w:val="22"/>
                <w:szCs w:val="22"/>
              </w:rPr>
              <w:t>Adapting assessments for diverse students</w:t>
            </w:r>
          </w:p>
          <w:p w:rsidR="005053C8" w:rsidRDefault="00E70C07" w:rsidP="00E70C07">
            <w:pPr>
              <w:ind w:left="900"/>
            </w:pPr>
            <w:r>
              <w:rPr>
                <w:sz w:val="22"/>
                <w:szCs w:val="22"/>
              </w:rPr>
              <w:t xml:space="preserve">3. </w:t>
            </w:r>
            <w:r w:rsidR="005053C8" w:rsidRPr="00320E75">
              <w:rPr>
                <w:sz w:val="22"/>
                <w:szCs w:val="22"/>
              </w:rPr>
              <w:t>Data-driven decision making</w:t>
            </w:r>
          </w:p>
          <w:p w:rsidR="00252621" w:rsidRDefault="00252621" w:rsidP="00252621">
            <w:pPr>
              <w:rPr>
                <w:b/>
                <w:color w:val="0070C0"/>
              </w:rPr>
            </w:pPr>
            <w:r w:rsidRPr="002A4BDE">
              <w:rPr>
                <w:b/>
                <w:color w:val="0070C0"/>
                <w:sz w:val="22"/>
                <w:szCs w:val="22"/>
              </w:rPr>
              <w:t xml:space="preserve">Can-Do statement: I can </w:t>
            </w:r>
            <w:r>
              <w:rPr>
                <w:b/>
                <w:color w:val="0070C0"/>
                <w:sz w:val="22"/>
                <w:szCs w:val="22"/>
              </w:rPr>
              <w:t xml:space="preserve">describe how </w:t>
            </w:r>
            <w:r w:rsidR="00835E53">
              <w:rPr>
                <w:b/>
                <w:color w:val="0070C0"/>
                <w:sz w:val="22"/>
                <w:szCs w:val="22"/>
              </w:rPr>
              <w:t xml:space="preserve">and why </w:t>
            </w:r>
            <w:r>
              <w:rPr>
                <w:b/>
                <w:color w:val="0070C0"/>
                <w:sz w:val="22"/>
                <w:szCs w:val="22"/>
              </w:rPr>
              <w:t>to gather and use data to plan student learning.</w:t>
            </w:r>
          </w:p>
          <w:p w:rsidR="00252621" w:rsidRPr="002747E8" w:rsidRDefault="00252621" w:rsidP="00252621">
            <w:r>
              <w:rPr>
                <w:b/>
                <w:color w:val="0070C0"/>
                <w:sz w:val="22"/>
                <w:szCs w:val="22"/>
              </w:rPr>
              <w:t>I can describe how I will respond when data reveals gaps in learning (struggling learners) or the need for enrichment (advanced learners.)</w:t>
            </w:r>
          </w:p>
          <w:p w:rsidR="005053C8" w:rsidRPr="00320E75" w:rsidRDefault="005053C8" w:rsidP="00F06D5A"/>
        </w:tc>
        <w:tc>
          <w:tcPr>
            <w:tcW w:w="1732" w:type="dxa"/>
          </w:tcPr>
          <w:p w:rsidR="005053C8" w:rsidRPr="00320E75" w:rsidRDefault="006D1523" w:rsidP="00F06D5A">
            <w:r>
              <w:rPr>
                <w:sz w:val="22"/>
                <w:szCs w:val="22"/>
              </w:rPr>
              <w:lastRenderedPageBreak/>
              <w:t>Implementing IPA:</w:t>
            </w:r>
            <w:r w:rsidR="005053C8" w:rsidRPr="00320E75">
              <w:rPr>
                <w:sz w:val="22"/>
                <w:szCs w:val="22"/>
              </w:rPr>
              <w:t xml:space="preserve"> Chap 5-6</w:t>
            </w:r>
          </w:p>
        </w:tc>
        <w:tc>
          <w:tcPr>
            <w:tcW w:w="1487" w:type="dxa"/>
          </w:tcPr>
          <w:p w:rsidR="005053C8" w:rsidRPr="00320E75" w:rsidRDefault="005053C8" w:rsidP="00F06D5A">
            <w:pPr>
              <w:rPr>
                <w:color w:val="0000FF"/>
              </w:rPr>
            </w:pPr>
          </w:p>
        </w:tc>
      </w:tr>
      <w:tr w:rsidR="005053C8" w:rsidRPr="00320E75" w:rsidTr="00D94FF3">
        <w:trPr>
          <w:trHeight w:val="149"/>
          <w:jc w:val="center"/>
        </w:trPr>
        <w:tc>
          <w:tcPr>
            <w:tcW w:w="1243" w:type="dxa"/>
          </w:tcPr>
          <w:p w:rsidR="005053C8" w:rsidRPr="00320E75" w:rsidRDefault="005053C8" w:rsidP="00F06D5A">
            <w:pPr>
              <w:rPr>
                <w:color w:val="F20FFF"/>
              </w:rPr>
            </w:pPr>
            <w:r w:rsidRPr="00320E75">
              <w:rPr>
                <w:color w:val="F20FFF"/>
                <w:sz w:val="22"/>
                <w:szCs w:val="22"/>
              </w:rPr>
              <w:lastRenderedPageBreak/>
              <w:t>Friday</w:t>
            </w:r>
          </w:p>
          <w:p w:rsidR="005053C8" w:rsidRPr="00320E75" w:rsidRDefault="005053C8" w:rsidP="0053213D">
            <w:pPr>
              <w:rPr>
                <w:color w:val="F20FFF"/>
              </w:rPr>
            </w:pPr>
            <w:r w:rsidRPr="00320E75">
              <w:rPr>
                <w:color w:val="F20FFF"/>
                <w:sz w:val="22"/>
                <w:szCs w:val="22"/>
              </w:rPr>
              <w:t xml:space="preserve">August </w:t>
            </w:r>
            <w:r w:rsidR="0053213D" w:rsidRPr="00320E75">
              <w:rPr>
                <w:color w:val="F20FFF"/>
                <w:sz w:val="22"/>
                <w:szCs w:val="22"/>
              </w:rPr>
              <w:t>3</w:t>
            </w:r>
          </w:p>
        </w:tc>
        <w:tc>
          <w:tcPr>
            <w:tcW w:w="6964" w:type="dxa"/>
          </w:tcPr>
          <w:p w:rsidR="005053C8" w:rsidRPr="00320E75" w:rsidRDefault="005053C8" w:rsidP="00F06D5A">
            <w:pPr>
              <w:rPr>
                <w:u w:val="single"/>
              </w:rPr>
            </w:pPr>
            <w:r w:rsidRPr="00320E75">
              <w:rPr>
                <w:sz w:val="22"/>
                <w:szCs w:val="22"/>
              </w:rPr>
              <w:t>Teacher as Lifelong Learner</w:t>
            </w:r>
          </w:p>
          <w:p w:rsidR="005053C8" w:rsidRPr="00320E75" w:rsidRDefault="005053C8" w:rsidP="00E70C07">
            <w:pPr>
              <w:ind w:left="1260"/>
            </w:pPr>
            <w:r w:rsidRPr="00320E75">
              <w:rPr>
                <w:sz w:val="22"/>
                <w:szCs w:val="22"/>
              </w:rPr>
              <w:t xml:space="preserve">Continuum of teaching practice </w:t>
            </w:r>
          </w:p>
          <w:p w:rsidR="005053C8" w:rsidRPr="00320E75" w:rsidRDefault="005053C8" w:rsidP="005053C8">
            <w:pPr>
              <w:numPr>
                <w:ilvl w:val="0"/>
                <w:numId w:val="15"/>
              </w:numPr>
            </w:pPr>
            <w:r w:rsidRPr="00320E75">
              <w:rPr>
                <w:sz w:val="22"/>
                <w:szCs w:val="22"/>
              </w:rPr>
              <w:t>Strengthening linguistic and cultural competence</w:t>
            </w:r>
          </w:p>
          <w:p w:rsidR="005053C8" w:rsidRPr="00320E75" w:rsidRDefault="005053C8" w:rsidP="005053C8">
            <w:pPr>
              <w:numPr>
                <w:ilvl w:val="0"/>
                <w:numId w:val="15"/>
              </w:numPr>
            </w:pPr>
            <w:r w:rsidRPr="00320E75">
              <w:rPr>
                <w:sz w:val="22"/>
                <w:szCs w:val="22"/>
              </w:rPr>
              <w:t xml:space="preserve">Reflective practice </w:t>
            </w:r>
            <w:r w:rsidR="00E70C07">
              <w:rPr>
                <w:sz w:val="22"/>
                <w:szCs w:val="22"/>
              </w:rPr>
              <w:t>(TELL Project tools)</w:t>
            </w:r>
          </w:p>
          <w:p w:rsidR="005053C8" w:rsidRPr="00320E75" w:rsidRDefault="005053C8" w:rsidP="005053C8">
            <w:pPr>
              <w:numPr>
                <w:ilvl w:val="0"/>
                <w:numId w:val="15"/>
              </w:numPr>
            </w:pPr>
            <w:r w:rsidRPr="00320E75">
              <w:rPr>
                <w:sz w:val="22"/>
                <w:szCs w:val="22"/>
              </w:rPr>
              <w:t>Mentor</w:t>
            </w:r>
            <w:r w:rsidR="00E70C07">
              <w:rPr>
                <w:sz w:val="22"/>
                <w:szCs w:val="22"/>
              </w:rPr>
              <w:t>ing (FLENJ, ACTFL programs)</w:t>
            </w:r>
          </w:p>
          <w:p w:rsidR="005053C8" w:rsidRPr="00320E75" w:rsidRDefault="005053C8" w:rsidP="005053C8">
            <w:pPr>
              <w:numPr>
                <w:ilvl w:val="0"/>
                <w:numId w:val="15"/>
              </w:numPr>
            </w:pPr>
            <w:r w:rsidRPr="00320E75">
              <w:rPr>
                <w:sz w:val="22"/>
                <w:szCs w:val="22"/>
              </w:rPr>
              <w:t xml:space="preserve">Professional and social networks </w:t>
            </w:r>
          </w:p>
          <w:p w:rsidR="005053C8" w:rsidRPr="00320E75" w:rsidRDefault="005053C8" w:rsidP="005053C8">
            <w:pPr>
              <w:numPr>
                <w:ilvl w:val="0"/>
                <w:numId w:val="15"/>
              </w:numPr>
            </w:pPr>
            <w:r w:rsidRPr="00320E75">
              <w:rPr>
                <w:sz w:val="22"/>
                <w:szCs w:val="22"/>
              </w:rPr>
              <w:t>Professional Learning Communities</w:t>
            </w:r>
          </w:p>
          <w:p w:rsidR="005053C8" w:rsidRPr="00320E75" w:rsidRDefault="00107F5B" w:rsidP="00F06D5A">
            <w:r w:rsidRPr="002A4BDE">
              <w:rPr>
                <w:b/>
                <w:color w:val="0070C0"/>
                <w:sz w:val="22"/>
                <w:szCs w:val="22"/>
              </w:rPr>
              <w:t xml:space="preserve">Can-Do statement: I can </w:t>
            </w:r>
            <w:r>
              <w:rPr>
                <w:b/>
                <w:color w:val="0070C0"/>
                <w:sz w:val="22"/>
                <w:szCs w:val="22"/>
              </w:rPr>
              <w:t>identify my strengths and areas for growth in my professional practice.</w:t>
            </w:r>
          </w:p>
        </w:tc>
        <w:tc>
          <w:tcPr>
            <w:tcW w:w="1732" w:type="dxa"/>
          </w:tcPr>
          <w:p w:rsidR="005053C8" w:rsidRPr="00320E75" w:rsidRDefault="005053C8" w:rsidP="00F06D5A"/>
        </w:tc>
        <w:tc>
          <w:tcPr>
            <w:tcW w:w="1487" w:type="dxa"/>
          </w:tcPr>
          <w:p w:rsidR="005053C8" w:rsidRPr="00320E75" w:rsidRDefault="005053C8" w:rsidP="00F06D5A"/>
        </w:tc>
      </w:tr>
      <w:tr w:rsidR="005053C8" w:rsidRPr="00320E75" w:rsidTr="00D94FF3">
        <w:trPr>
          <w:trHeight w:val="149"/>
          <w:jc w:val="center"/>
        </w:trPr>
        <w:tc>
          <w:tcPr>
            <w:tcW w:w="1243" w:type="dxa"/>
          </w:tcPr>
          <w:p w:rsidR="005053C8" w:rsidRPr="00320E75" w:rsidRDefault="00B560D2" w:rsidP="00F06D5A">
            <w:pPr>
              <w:rPr>
                <w:color w:val="F20FFF"/>
              </w:rPr>
            </w:pPr>
            <w:r>
              <w:rPr>
                <w:color w:val="F20FFF"/>
                <w:sz w:val="22"/>
                <w:szCs w:val="22"/>
              </w:rPr>
              <w:t>Week 3: Three online sessions</w:t>
            </w:r>
            <w:r w:rsidR="00FC5137">
              <w:rPr>
                <w:color w:val="F20FFF"/>
                <w:sz w:val="22"/>
                <w:szCs w:val="22"/>
              </w:rPr>
              <w:t xml:space="preserve"> (Aug. 6, 7 and 9) and</w:t>
            </w:r>
            <w:r>
              <w:rPr>
                <w:color w:val="F20FFF"/>
                <w:sz w:val="22"/>
                <w:szCs w:val="22"/>
              </w:rPr>
              <w:t xml:space="preserve"> two in-person classes</w:t>
            </w:r>
            <w:r w:rsidR="00FC5137">
              <w:rPr>
                <w:color w:val="F20FFF"/>
                <w:sz w:val="22"/>
                <w:szCs w:val="22"/>
              </w:rPr>
              <w:t xml:space="preserve"> (Aug. 8 and 10)</w:t>
            </w:r>
          </w:p>
        </w:tc>
        <w:tc>
          <w:tcPr>
            <w:tcW w:w="6964" w:type="dxa"/>
          </w:tcPr>
          <w:p w:rsidR="005053C8" w:rsidRDefault="005053C8" w:rsidP="00F06D5A">
            <w:r w:rsidRPr="00320E75">
              <w:rPr>
                <w:sz w:val="22"/>
                <w:szCs w:val="22"/>
              </w:rPr>
              <w:t>Technology for Communication, Collaboration and Project Management in Language Learning Contexts</w:t>
            </w:r>
          </w:p>
          <w:p w:rsidR="00E70C07" w:rsidRDefault="00E70C07" w:rsidP="00F06D5A"/>
          <w:p w:rsidR="00E70C07" w:rsidRPr="00320E75" w:rsidRDefault="00E70C07" w:rsidP="00F06D5A">
            <w:r>
              <w:rPr>
                <w:sz w:val="22"/>
                <w:szCs w:val="22"/>
              </w:rPr>
              <w:t>Final class will be devoted to reflection on principles</w:t>
            </w:r>
            <w:r w:rsidR="00C86EC8">
              <w:rPr>
                <w:sz w:val="22"/>
                <w:szCs w:val="22"/>
              </w:rPr>
              <w:t xml:space="preserve"> and </w:t>
            </w:r>
            <w:r>
              <w:rPr>
                <w:sz w:val="22"/>
                <w:szCs w:val="22"/>
              </w:rPr>
              <w:t xml:space="preserve">practices and </w:t>
            </w:r>
            <w:r w:rsidR="00C86EC8">
              <w:rPr>
                <w:sz w:val="22"/>
                <w:szCs w:val="22"/>
              </w:rPr>
              <w:t xml:space="preserve">presentation of </w:t>
            </w:r>
            <w:r>
              <w:rPr>
                <w:sz w:val="22"/>
                <w:szCs w:val="22"/>
              </w:rPr>
              <w:t>projects</w:t>
            </w:r>
          </w:p>
          <w:p w:rsidR="005053C8" w:rsidRPr="00320E75" w:rsidRDefault="005053C8" w:rsidP="00F06D5A"/>
          <w:p w:rsidR="00CC1F49" w:rsidRDefault="00835E53" w:rsidP="00F06D5A">
            <w:pPr>
              <w:rPr>
                <w:b/>
                <w:color w:val="0070C0"/>
              </w:rPr>
            </w:pPr>
            <w:r w:rsidRPr="002A4BDE">
              <w:rPr>
                <w:b/>
                <w:color w:val="0070C0"/>
                <w:sz w:val="22"/>
                <w:szCs w:val="22"/>
              </w:rPr>
              <w:t xml:space="preserve">Can-Do statement: I can </w:t>
            </w:r>
            <w:r w:rsidR="00645CE0">
              <w:rPr>
                <w:b/>
                <w:color w:val="0070C0"/>
                <w:sz w:val="22"/>
                <w:szCs w:val="22"/>
              </w:rPr>
              <w:t xml:space="preserve">analyze my own learning in the area of assessment and </w:t>
            </w:r>
            <w:r w:rsidR="00CC1F49">
              <w:rPr>
                <w:b/>
                <w:color w:val="0070C0"/>
                <w:sz w:val="22"/>
                <w:szCs w:val="22"/>
              </w:rPr>
              <w:t xml:space="preserve">whether my beliefs have changed. </w:t>
            </w:r>
          </w:p>
          <w:p w:rsidR="005053C8" w:rsidRPr="00320E75" w:rsidRDefault="00CC1F49" w:rsidP="00F06D5A">
            <w:r>
              <w:rPr>
                <w:b/>
                <w:color w:val="0070C0"/>
                <w:sz w:val="22"/>
                <w:szCs w:val="22"/>
              </w:rPr>
              <w:t xml:space="preserve">I can </w:t>
            </w:r>
            <w:r w:rsidR="00645CE0">
              <w:rPr>
                <w:b/>
                <w:color w:val="0070C0"/>
                <w:sz w:val="22"/>
                <w:szCs w:val="22"/>
              </w:rPr>
              <w:t xml:space="preserve">describe how I will use and further </w:t>
            </w:r>
            <w:r>
              <w:rPr>
                <w:b/>
                <w:color w:val="0070C0"/>
                <w:sz w:val="22"/>
                <w:szCs w:val="22"/>
              </w:rPr>
              <w:t xml:space="preserve">sharpen </w:t>
            </w:r>
            <w:r w:rsidR="00645CE0">
              <w:rPr>
                <w:b/>
                <w:color w:val="0070C0"/>
                <w:sz w:val="22"/>
                <w:szCs w:val="22"/>
              </w:rPr>
              <w:t>my thematic unit.</w:t>
            </w:r>
          </w:p>
        </w:tc>
        <w:tc>
          <w:tcPr>
            <w:tcW w:w="1732" w:type="dxa"/>
          </w:tcPr>
          <w:p w:rsidR="005053C8" w:rsidRPr="00320E75" w:rsidRDefault="005053C8" w:rsidP="00F06D5A"/>
        </w:tc>
        <w:tc>
          <w:tcPr>
            <w:tcW w:w="1487" w:type="dxa"/>
          </w:tcPr>
          <w:p w:rsidR="005053C8" w:rsidRPr="00320E75" w:rsidRDefault="005053C8" w:rsidP="00F06D5A">
            <w:r w:rsidRPr="00320E75">
              <w:rPr>
                <w:b/>
                <w:color w:val="31849B"/>
                <w:sz w:val="22"/>
                <w:szCs w:val="22"/>
              </w:rPr>
              <w:t>Final Project Due</w:t>
            </w:r>
            <w:r w:rsidR="00FC5137">
              <w:rPr>
                <w:b/>
                <w:color w:val="31849B"/>
                <w:sz w:val="22"/>
                <w:szCs w:val="22"/>
              </w:rPr>
              <w:t>: Aug. 8</w:t>
            </w:r>
          </w:p>
        </w:tc>
      </w:tr>
    </w:tbl>
    <w:p w:rsidR="005053C8" w:rsidRDefault="005053C8" w:rsidP="005053C8"/>
    <w:p w:rsidR="005053C8" w:rsidRPr="00304296" w:rsidRDefault="005053C8" w:rsidP="00505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b/>
          <w:color w:val="000000"/>
          <w:sz w:val="19"/>
          <w:szCs w:val="19"/>
        </w:rPr>
      </w:pPr>
    </w:p>
    <w:p w:rsidR="00EE4A57" w:rsidRDefault="00EE4A57"/>
    <w:sectPr w:rsidR="00EE4A57" w:rsidSect="00E76070">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
    <w:altName w:val="Times"/>
    <w:panose1 w:val="00000000000000000000"/>
    <w:charset w:val="4D"/>
    <w:family w:val="roman"/>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0E8"/>
    <w:multiLevelType w:val="hybridMultilevel"/>
    <w:tmpl w:val="6F1279F6"/>
    <w:lvl w:ilvl="0" w:tplc="30CEC43A">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46C4D34"/>
    <w:multiLevelType w:val="hybridMultilevel"/>
    <w:tmpl w:val="31FAC0E4"/>
    <w:lvl w:ilvl="0" w:tplc="04090019">
      <w:start w:val="1"/>
      <w:numFmt w:val="low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E29CD"/>
    <w:multiLevelType w:val="hybridMultilevel"/>
    <w:tmpl w:val="8F4849E0"/>
    <w:lvl w:ilvl="0" w:tplc="04090019">
      <w:start w:val="1"/>
      <w:numFmt w:val="lowerLetter"/>
      <w:lvlText w:val="%1."/>
      <w:lvlJc w:val="left"/>
      <w:pPr>
        <w:ind w:left="243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nsid w:val="13431B27"/>
    <w:multiLevelType w:val="hybridMultilevel"/>
    <w:tmpl w:val="302A2506"/>
    <w:lvl w:ilvl="0" w:tplc="A964D94A">
      <w:start w:val="2"/>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21421A42"/>
    <w:multiLevelType w:val="hybridMultilevel"/>
    <w:tmpl w:val="12F4691E"/>
    <w:lvl w:ilvl="0" w:tplc="0D92F45E">
      <w:start w:val="1"/>
      <w:numFmt w:val="decimal"/>
      <w:lvlText w:val="%1."/>
      <w:lvlJc w:val="left"/>
      <w:pPr>
        <w:ind w:left="1080" w:hanging="720"/>
      </w:pPr>
      <w:rPr>
        <w:rFonts w:ascii="Times New Roman" w:eastAsia="Times New Roman" w:hAnsi="Times New Roman" w:cs="Times New Roman"/>
      </w:rPr>
    </w:lvl>
    <w:lvl w:ilvl="1" w:tplc="B786FDCC">
      <w:start w:val="1"/>
      <w:numFmt w:val="upperLetter"/>
      <w:lvlText w:val="%2."/>
      <w:lvlJc w:val="left"/>
      <w:pPr>
        <w:ind w:left="630" w:hanging="360"/>
      </w:pPr>
      <w:rPr>
        <w:rFonts w:ascii="Times New Roman" w:eastAsia="Times New Roman" w:hAnsi="Times New Roman" w:cs="Times New Roman"/>
        <w:i w:val="0"/>
      </w:rPr>
    </w:lvl>
    <w:lvl w:ilvl="2" w:tplc="74E4AE74">
      <w:start w:val="1"/>
      <w:numFmt w:val="lowerRoman"/>
      <w:lvlText w:val="%3."/>
      <w:lvlJc w:val="right"/>
      <w:pPr>
        <w:ind w:left="1620" w:hanging="180"/>
      </w:pPr>
      <w:rPr>
        <w:rFonts w:ascii="Times New Roman" w:eastAsia="Times New Roman" w:hAnsi="Times New Roman" w:cs="Times New Roman"/>
      </w:rPr>
    </w:lvl>
    <w:lvl w:ilvl="3" w:tplc="02AA87D0">
      <w:start w:val="1"/>
      <w:numFmt w:val="lowerLetter"/>
      <w:lvlText w:val="%4."/>
      <w:lvlJc w:val="left"/>
      <w:pPr>
        <w:ind w:left="1620" w:hanging="360"/>
      </w:pPr>
      <w:rPr>
        <w:rFonts w:ascii="Times New Roman" w:eastAsia="Times New Roman" w:hAnsi="Times New Roman" w:cs="Times New Roman"/>
      </w:rPr>
    </w:lvl>
    <w:lvl w:ilvl="4" w:tplc="0409000F">
      <w:start w:val="1"/>
      <w:numFmt w:val="decimal"/>
      <w:lvlText w:val="%5."/>
      <w:lvlJc w:val="left"/>
      <w:pPr>
        <w:ind w:left="1260" w:hanging="360"/>
      </w:pPr>
    </w:lvl>
    <w:lvl w:ilvl="5" w:tplc="6D70BB98">
      <w:start w:val="1"/>
      <w:numFmt w:val="decimal"/>
      <w:lvlText w:val="%6."/>
      <w:lvlJc w:val="left"/>
      <w:pPr>
        <w:ind w:left="1080" w:hanging="180"/>
      </w:pPr>
      <w:rPr>
        <w:rFonts w:ascii="Times New Roman" w:eastAsia="Times New Roman" w:hAnsi="Times New Roman" w:cs="Times New Roman"/>
      </w:rPr>
    </w:lvl>
    <w:lvl w:ilvl="6" w:tplc="04090019">
      <w:start w:val="1"/>
      <w:numFmt w:val="lowerLetter"/>
      <w:lvlText w:val="%7."/>
      <w:lvlJc w:val="left"/>
      <w:pPr>
        <w:ind w:left="1890" w:hanging="360"/>
      </w:pPr>
    </w:lvl>
    <w:lvl w:ilvl="7" w:tplc="E9F4D28A">
      <w:start w:val="1"/>
      <w:numFmt w:val="decimal"/>
      <w:lvlText w:val="%8."/>
      <w:lvlJc w:val="left"/>
      <w:pPr>
        <w:ind w:left="1170" w:hanging="360"/>
      </w:pPr>
      <w:rPr>
        <w:rFonts w:ascii="Times New Roman" w:eastAsia="Times New Roman" w:hAnsi="Times New Roman" w:cs="Times New Roman"/>
      </w:rPr>
    </w:lvl>
    <w:lvl w:ilvl="8" w:tplc="0409001B">
      <w:start w:val="1"/>
      <w:numFmt w:val="lowerRoman"/>
      <w:lvlText w:val="%9."/>
      <w:lvlJc w:val="right"/>
      <w:pPr>
        <w:ind w:left="6480" w:hanging="180"/>
      </w:pPr>
    </w:lvl>
  </w:abstractNum>
  <w:abstractNum w:abstractNumId="5">
    <w:nsid w:val="260140C1"/>
    <w:multiLevelType w:val="hybridMultilevel"/>
    <w:tmpl w:val="4B66DB7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32B44E49"/>
    <w:multiLevelType w:val="hybridMultilevel"/>
    <w:tmpl w:val="7C925578"/>
    <w:lvl w:ilvl="0" w:tplc="546652A8">
      <w:start w:val="1"/>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260"/>
        </w:tabs>
        <w:ind w:left="1260" w:hanging="360"/>
      </w:pPr>
      <w:rPr>
        <w:b w:val="0"/>
        <w:i w:val="0"/>
      </w:rPr>
    </w:lvl>
    <w:lvl w:ilvl="2" w:tplc="0409000F">
      <w:start w:val="1"/>
      <w:numFmt w:val="decimal"/>
      <w:lvlText w:val="%3."/>
      <w:lvlJc w:val="left"/>
      <w:pPr>
        <w:tabs>
          <w:tab w:val="num" w:pos="1620"/>
        </w:tabs>
        <w:ind w:left="1620" w:hanging="180"/>
      </w:pPr>
      <w:rPr>
        <w:rFonts w:hint="default"/>
        <w:b w:val="0"/>
      </w:rPr>
    </w:lvl>
    <w:lvl w:ilvl="3" w:tplc="54FCA5A6">
      <w:start w:val="1"/>
      <w:numFmt w:val="decimal"/>
      <w:lvlText w:val="%4."/>
      <w:lvlJc w:val="left"/>
      <w:pPr>
        <w:tabs>
          <w:tab w:val="num" w:pos="1710"/>
        </w:tabs>
        <w:ind w:left="1710" w:hanging="360"/>
      </w:pPr>
      <w:rPr>
        <w:rFonts w:ascii="Times New Roman" w:eastAsia="Times New Roman" w:hAnsi="Times New Roman" w:cs="Times New Roman"/>
      </w:rPr>
    </w:lvl>
    <w:lvl w:ilvl="4" w:tplc="E72AD2AE">
      <w:start w:val="1"/>
      <w:numFmt w:val="lowerLetter"/>
      <w:lvlText w:val="%5."/>
      <w:lvlJc w:val="left"/>
      <w:pPr>
        <w:tabs>
          <w:tab w:val="num" w:pos="2430"/>
        </w:tabs>
        <w:ind w:left="2430" w:hanging="360"/>
      </w:pPr>
      <w:rPr>
        <w:rFonts w:ascii="Times New Roman" w:eastAsia="Times New Roman" w:hAnsi="Times New Roman" w:cs="Times New Roman"/>
        <w:i w:val="0"/>
      </w:rPr>
    </w:lvl>
    <w:lvl w:ilvl="5" w:tplc="04090019">
      <w:start w:val="1"/>
      <w:numFmt w:val="lowerLetter"/>
      <w:lvlText w:val="%6."/>
      <w:lvlJc w:val="left"/>
      <w:pPr>
        <w:tabs>
          <w:tab w:val="num" w:pos="2070"/>
        </w:tabs>
        <w:ind w:left="207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7">
    <w:nsid w:val="337843E1"/>
    <w:multiLevelType w:val="hybridMultilevel"/>
    <w:tmpl w:val="9CF865EE"/>
    <w:lvl w:ilvl="0" w:tplc="0409000F">
      <w:start w:val="1"/>
      <w:numFmt w:val="decimal"/>
      <w:lvlText w:val="%1."/>
      <w:lvlJc w:val="left"/>
      <w:pPr>
        <w:tabs>
          <w:tab w:val="num" w:pos="180"/>
        </w:tabs>
        <w:ind w:left="180" w:hanging="360"/>
      </w:pPr>
      <w:rPr>
        <w:rFonts w:hint="default"/>
      </w:rPr>
    </w:lvl>
    <w:lvl w:ilvl="1" w:tplc="00190409" w:tentative="1">
      <w:start w:val="1"/>
      <w:numFmt w:val="lowerLetter"/>
      <w:lvlText w:val="%2."/>
      <w:lvlJc w:val="left"/>
      <w:pPr>
        <w:tabs>
          <w:tab w:val="num" w:pos="900"/>
        </w:tabs>
        <w:ind w:left="900" w:hanging="360"/>
      </w:pPr>
    </w:lvl>
    <w:lvl w:ilvl="2" w:tplc="001B0409" w:tentative="1">
      <w:start w:val="1"/>
      <w:numFmt w:val="lowerRoman"/>
      <w:lvlText w:val="%3."/>
      <w:lvlJc w:val="right"/>
      <w:pPr>
        <w:tabs>
          <w:tab w:val="num" w:pos="1620"/>
        </w:tabs>
        <w:ind w:left="1620" w:hanging="180"/>
      </w:pPr>
    </w:lvl>
    <w:lvl w:ilvl="3" w:tplc="000F0409" w:tentative="1">
      <w:start w:val="1"/>
      <w:numFmt w:val="decimal"/>
      <w:lvlText w:val="%4."/>
      <w:lvlJc w:val="left"/>
      <w:pPr>
        <w:tabs>
          <w:tab w:val="num" w:pos="2340"/>
        </w:tabs>
        <w:ind w:left="2340" w:hanging="360"/>
      </w:pPr>
    </w:lvl>
    <w:lvl w:ilvl="4" w:tplc="00190409" w:tentative="1">
      <w:start w:val="1"/>
      <w:numFmt w:val="lowerLetter"/>
      <w:lvlText w:val="%5."/>
      <w:lvlJc w:val="left"/>
      <w:pPr>
        <w:tabs>
          <w:tab w:val="num" w:pos="3060"/>
        </w:tabs>
        <w:ind w:left="3060" w:hanging="360"/>
      </w:pPr>
    </w:lvl>
    <w:lvl w:ilvl="5" w:tplc="001B0409" w:tentative="1">
      <w:start w:val="1"/>
      <w:numFmt w:val="lowerRoman"/>
      <w:lvlText w:val="%6."/>
      <w:lvlJc w:val="right"/>
      <w:pPr>
        <w:tabs>
          <w:tab w:val="num" w:pos="3780"/>
        </w:tabs>
        <w:ind w:left="3780" w:hanging="180"/>
      </w:pPr>
    </w:lvl>
    <w:lvl w:ilvl="6" w:tplc="000F0409" w:tentative="1">
      <w:start w:val="1"/>
      <w:numFmt w:val="decimal"/>
      <w:lvlText w:val="%7."/>
      <w:lvlJc w:val="left"/>
      <w:pPr>
        <w:tabs>
          <w:tab w:val="num" w:pos="4500"/>
        </w:tabs>
        <w:ind w:left="4500" w:hanging="360"/>
      </w:pPr>
    </w:lvl>
    <w:lvl w:ilvl="7" w:tplc="00190409" w:tentative="1">
      <w:start w:val="1"/>
      <w:numFmt w:val="lowerLetter"/>
      <w:lvlText w:val="%8."/>
      <w:lvlJc w:val="left"/>
      <w:pPr>
        <w:tabs>
          <w:tab w:val="num" w:pos="5220"/>
        </w:tabs>
        <w:ind w:left="5220" w:hanging="360"/>
      </w:pPr>
    </w:lvl>
    <w:lvl w:ilvl="8" w:tplc="001B0409" w:tentative="1">
      <w:start w:val="1"/>
      <w:numFmt w:val="lowerRoman"/>
      <w:lvlText w:val="%9."/>
      <w:lvlJc w:val="right"/>
      <w:pPr>
        <w:tabs>
          <w:tab w:val="num" w:pos="5940"/>
        </w:tabs>
        <w:ind w:left="5940" w:hanging="180"/>
      </w:pPr>
    </w:lvl>
  </w:abstractNum>
  <w:abstractNum w:abstractNumId="8">
    <w:nsid w:val="3CCB0110"/>
    <w:multiLevelType w:val="hybridMultilevel"/>
    <w:tmpl w:val="70AABC04"/>
    <w:lvl w:ilvl="0" w:tplc="752C9C44">
      <w:start w:val="1"/>
      <w:numFmt w:val="lowerLetter"/>
      <w:lvlText w:val="%1."/>
      <w:lvlJc w:val="left"/>
      <w:pPr>
        <w:ind w:left="1890" w:hanging="360"/>
      </w:pPr>
      <w:rPr>
        <w:rFonts w:ascii="Times New Roman" w:eastAsia="Times New Roman" w:hAnsi="Times New Roman" w:cs="Times New Roman" w:hint="default"/>
        <w:i w:val="0"/>
      </w:rPr>
    </w:lvl>
    <w:lvl w:ilvl="1" w:tplc="54FCA5A6">
      <w:start w:val="1"/>
      <w:numFmt w:val="decimal"/>
      <w:lvlText w:val="%2."/>
      <w:lvlJc w:val="left"/>
      <w:pPr>
        <w:ind w:left="1350" w:hanging="360"/>
      </w:pPr>
      <w:rPr>
        <w:rFonts w:ascii="Times New Roman" w:eastAsia="Times New Roman" w:hAnsi="Times New Roman" w:cs="Times New Roman"/>
      </w:rPr>
    </w:lvl>
    <w:lvl w:ilvl="2" w:tplc="B0622414">
      <w:start w:val="1"/>
      <w:numFmt w:val="lowerRoman"/>
      <w:lvlText w:val="%3."/>
      <w:lvlJc w:val="right"/>
      <w:pPr>
        <w:ind w:left="720" w:hanging="180"/>
      </w:pPr>
      <w:rPr>
        <w:rFonts w:ascii="Times New Roman" w:eastAsia="Times New Roman" w:hAnsi="Times New Roman" w:cs="Times New Roman"/>
      </w:rPr>
    </w:lvl>
    <w:lvl w:ilvl="3" w:tplc="0409000F">
      <w:start w:val="1"/>
      <w:numFmt w:val="decimal"/>
      <w:lvlText w:val="%4."/>
      <w:lvlJc w:val="left"/>
      <w:pPr>
        <w:ind w:left="1350" w:hanging="360"/>
      </w:pPr>
    </w:lvl>
    <w:lvl w:ilvl="4" w:tplc="54FCA5A6">
      <w:start w:val="1"/>
      <w:numFmt w:val="decimal"/>
      <w:lvlText w:val="%5."/>
      <w:lvlJc w:val="left"/>
      <w:pPr>
        <w:ind w:left="1170" w:hanging="360"/>
      </w:pPr>
      <w:rPr>
        <w:rFonts w:ascii="Times New Roman" w:eastAsia="Times New Roman" w:hAnsi="Times New Roman" w:cs="Times New Roman"/>
      </w:rPr>
    </w:lvl>
    <w:lvl w:ilvl="5" w:tplc="04090019">
      <w:start w:val="1"/>
      <w:numFmt w:val="lowerLetter"/>
      <w:lvlText w:val="%6."/>
      <w:lvlJc w:val="left"/>
      <w:pPr>
        <w:ind w:left="1710" w:hanging="180"/>
      </w:pPr>
    </w:lvl>
    <w:lvl w:ilvl="6" w:tplc="0409001B">
      <w:start w:val="1"/>
      <w:numFmt w:val="lowerRoman"/>
      <w:lvlText w:val="%7."/>
      <w:lvlJc w:val="right"/>
      <w:pPr>
        <w:ind w:left="1530" w:hanging="360"/>
      </w:pPr>
    </w:lvl>
    <w:lvl w:ilvl="7" w:tplc="059482CA">
      <w:start w:val="3"/>
      <w:numFmt w:val="upperRoman"/>
      <w:lvlText w:val="%8&gt;"/>
      <w:lvlJc w:val="left"/>
      <w:pPr>
        <w:tabs>
          <w:tab w:val="num" w:pos="6120"/>
        </w:tabs>
        <w:ind w:left="6120" w:hanging="720"/>
      </w:pPr>
      <w:rPr>
        <w:rFonts w:hint="default"/>
      </w:rPr>
    </w:lvl>
    <w:lvl w:ilvl="8" w:tplc="99944244">
      <w:start w:val="3"/>
      <w:numFmt w:val="upperRoman"/>
      <w:lvlText w:val="%9 "/>
      <w:lvlJc w:val="left"/>
      <w:pPr>
        <w:tabs>
          <w:tab w:val="num" w:pos="7020"/>
        </w:tabs>
        <w:ind w:left="7020" w:hanging="720"/>
      </w:pPr>
      <w:rPr>
        <w:rFonts w:hint="default"/>
      </w:rPr>
    </w:lvl>
  </w:abstractNum>
  <w:abstractNum w:abstractNumId="9">
    <w:nsid w:val="40D603BE"/>
    <w:multiLevelType w:val="hybridMultilevel"/>
    <w:tmpl w:val="B532F16C"/>
    <w:lvl w:ilvl="0" w:tplc="04090019">
      <w:start w:val="1"/>
      <w:numFmt w:val="lowerLetter"/>
      <w:lvlText w:val="%1."/>
      <w:lvlJc w:val="left"/>
      <w:pPr>
        <w:ind w:left="2430" w:hanging="360"/>
      </w:p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
    <w:nsid w:val="4BCD4753"/>
    <w:multiLevelType w:val="hybridMultilevel"/>
    <w:tmpl w:val="3B185F12"/>
    <w:lvl w:ilvl="0" w:tplc="0CF48992">
      <w:start w:val="4"/>
      <w:numFmt w:val="upperLetter"/>
      <w:lvlText w:val="%1."/>
      <w:lvlJc w:val="left"/>
      <w:pPr>
        <w:tabs>
          <w:tab w:val="num" w:pos="-180"/>
        </w:tabs>
        <w:ind w:left="-180" w:hanging="360"/>
      </w:pPr>
      <w:rPr>
        <w:rFonts w:hint="default"/>
      </w:rPr>
    </w:lvl>
    <w:lvl w:ilvl="1" w:tplc="00190409" w:tentative="1">
      <w:start w:val="1"/>
      <w:numFmt w:val="lowerLetter"/>
      <w:lvlText w:val="%2."/>
      <w:lvlJc w:val="left"/>
      <w:pPr>
        <w:tabs>
          <w:tab w:val="num" w:pos="540"/>
        </w:tabs>
        <w:ind w:left="540" w:hanging="360"/>
      </w:pPr>
    </w:lvl>
    <w:lvl w:ilvl="2" w:tplc="001B0409" w:tentative="1">
      <w:start w:val="1"/>
      <w:numFmt w:val="lowerRoman"/>
      <w:lvlText w:val="%3."/>
      <w:lvlJc w:val="right"/>
      <w:pPr>
        <w:tabs>
          <w:tab w:val="num" w:pos="1260"/>
        </w:tabs>
        <w:ind w:left="1260" w:hanging="180"/>
      </w:pPr>
    </w:lvl>
    <w:lvl w:ilvl="3" w:tplc="000F0409" w:tentative="1">
      <w:start w:val="1"/>
      <w:numFmt w:val="decimal"/>
      <w:lvlText w:val="%4."/>
      <w:lvlJc w:val="left"/>
      <w:pPr>
        <w:tabs>
          <w:tab w:val="num" w:pos="1980"/>
        </w:tabs>
        <w:ind w:left="1980" w:hanging="360"/>
      </w:pPr>
    </w:lvl>
    <w:lvl w:ilvl="4" w:tplc="00190409" w:tentative="1">
      <w:start w:val="1"/>
      <w:numFmt w:val="lowerLetter"/>
      <w:lvlText w:val="%5."/>
      <w:lvlJc w:val="left"/>
      <w:pPr>
        <w:tabs>
          <w:tab w:val="num" w:pos="2700"/>
        </w:tabs>
        <w:ind w:left="2700" w:hanging="360"/>
      </w:pPr>
    </w:lvl>
    <w:lvl w:ilvl="5" w:tplc="001B0409" w:tentative="1">
      <w:start w:val="1"/>
      <w:numFmt w:val="lowerRoman"/>
      <w:lvlText w:val="%6."/>
      <w:lvlJc w:val="right"/>
      <w:pPr>
        <w:tabs>
          <w:tab w:val="num" w:pos="3420"/>
        </w:tabs>
        <w:ind w:left="3420" w:hanging="180"/>
      </w:pPr>
    </w:lvl>
    <w:lvl w:ilvl="6" w:tplc="000F0409" w:tentative="1">
      <w:start w:val="1"/>
      <w:numFmt w:val="decimal"/>
      <w:lvlText w:val="%7."/>
      <w:lvlJc w:val="left"/>
      <w:pPr>
        <w:tabs>
          <w:tab w:val="num" w:pos="4140"/>
        </w:tabs>
        <w:ind w:left="4140" w:hanging="360"/>
      </w:pPr>
    </w:lvl>
    <w:lvl w:ilvl="7" w:tplc="00190409" w:tentative="1">
      <w:start w:val="1"/>
      <w:numFmt w:val="lowerLetter"/>
      <w:lvlText w:val="%8."/>
      <w:lvlJc w:val="left"/>
      <w:pPr>
        <w:tabs>
          <w:tab w:val="num" w:pos="4860"/>
        </w:tabs>
        <w:ind w:left="4860" w:hanging="360"/>
      </w:pPr>
    </w:lvl>
    <w:lvl w:ilvl="8" w:tplc="001B0409" w:tentative="1">
      <w:start w:val="1"/>
      <w:numFmt w:val="lowerRoman"/>
      <w:lvlText w:val="%9."/>
      <w:lvlJc w:val="right"/>
      <w:pPr>
        <w:tabs>
          <w:tab w:val="num" w:pos="5580"/>
        </w:tabs>
        <w:ind w:left="5580" w:hanging="180"/>
      </w:pPr>
    </w:lvl>
  </w:abstractNum>
  <w:abstractNum w:abstractNumId="11">
    <w:nsid w:val="6104307B"/>
    <w:multiLevelType w:val="hybridMultilevel"/>
    <w:tmpl w:val="21AE638A"/>
    <w:lvl w:ilvl="0" w:tplc="04090019">
      <w:start w:val="1"/>
      <w:numFmt w:val="lowerLetter"/>
      <w:lvlText w:val="%1."/>
      <w:lvlJc w:val="left"/>
      <w:pPr>
        <w:ind w:left="171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2">
    <w:nsid w:val="6548513C"/>
    <w:multiLevelType w:val="hybridMultilevel"/>
    <w:tmpl w:val="C5EA3378"/>
    <w:lvl w:ilvl="0" w:tplc="04090015">
      <w:start w:val="1"/>
      <w:numFmt w:val="upperLetter"/>
      <w:lvlText w:val="%1."/>
      <w:lvlJc w:val="left"/>
      <w:pPr>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67207E1D"/>
    <w:multiLevelType w:val="hybridMultilevel"/>
    <w:tmpl w:val="23A0F69A"/>
    <w:lvl w:ilvl="0" w:tplc="4C34C97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BD1BE8"/>
    <w:multiLevelType w:val="hybridMultilevel"/>
    <w:tmpl w:val="73F057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37691F"/>
    <w:multiLevelType w:val="hybridMultilevel"/>
    <w:tmpl w:val="F18AD44A"/>
    <w:lvl w:ilvl="0" w:tplc="04090019">
      <w:start w:val="1"/>
      <w:numFmt w:val="lowerLetter"/>
      <w:lvlText w:val="%1."/>
      <w:lvlJc w:val="left"/>
      <w:pPr>
        <w:ind w:left="1890" w:hanging="360"/>
      </w:pPr>
      <w:rPr>
        <w:rFonts w:hint="default"/>
      </w:rPr>
    </w:lvl>
    <w:lvl w:ilvl="1" w:tplc="04090019">
      <w:start w:val="1"/>
      <w:numFmt w:val="lowerLetter"/>
      <w:lvlText w:val="%2."/>
      <w:lvlJc w:val="left"/>
      <w:pPr>
        <w:ind w:left="2250" w:hanging="360"/>
      </w:pPr>
    </w:lvl>
    <w:lvl w:ilvl="2" w:tplc="9F02B614">
      <w:start w:val="3"/>
      <w:numFmt w:val="upperRoman"/>
      <w:lvlText w:val="%3."/>
      <w:lvlJc w:val="left"/>
      <w:pPr>
        <w:ind w:left="3510" w:hanging="720"/>
      </w:pPr>
      <w:rPr>
        <w:rFonts w:hint="default"/>
      </w:rPr>
    </w:lvl>
    <w:lvl w:ilvl="3" w:tplc="0409000F">
      <w:start w:val="1"/>
      <w:numFmt w:val="decimal"/>
      <w:lvlText w:val="%4."/>
      <w:lvlJc w:val="left"/>
      <w:pPr>
        <w:ind w:left="3690" w:hanging="360"/>
      </w:pPr>
    </w:lvl>
    <w:lvl w:ilvl="4" w:tplc="04090019">
      <w:start w:val="1"/>
      <w:numFmt w:val="lowerLetter"/>
      <w:lvlText w:val="%5."/>
      <w:lvlJc w:val="left"/>
      <w:pPr>
        <w:ind w:left="1170" w:hanging="360"/>
      </w:pPr>
    </w:lvl>
    <w:lvl w:ilvl="5" w:tplc="0409001B">
      <w:start w:val="1"/>
      <w:numFmt w:val="lowerRoman"/>
      <w:lvlText w:val="%6."/>
      <w:lvlJc w:val="right"/>
      <w:pPr>
        <w:ind w:left="2340" w:hanging="180"/>
      </w:pPr>
    </w:lvl>
    <w:lvl w:ilvl="6" w:tplc="0409000F">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3"/>
  </w:num>
  <w:num w:numId="2">
    <w:abstractNumId w:val="6"/>
  </w:num>
  <w:num w:numId="3">
    <w:abstractNumId w:val="10"/>
  </w:num>
  <w:num w:numId="4">
    <w:abstractNumId w:val="5"/>
  </w:num>
  <w:num w:numId="5">
    <w:abstractNumId w:val="3"/>
  </w:num>
  <w:num w:numId="6">
    <w:abstractNumId w:val="2"/>
  </w:num>
  <w:num w:numId="7">
    <w:abstractNumId w:val="12"/>
  </w:num>
  <w:num w:numId="8">
    <w:abstractNumId w:val="4"/>
  </w:num>
  <w:num w:numId="9">
    <w:abstractNumId w:val="15"/>
  </w:num>
  <w:num w:numId="10">
    <w:abstractNumId w:val="0"/>
  </w:num>
  <w:num w:numId="11">
    <w:abstractNumId w:val="9"/>
  </w:num>
  <w:num w:numId="12">
    <w:abstractNumId w:val="1"/>
  </w:num>
  <w:num w:numId="13">
    <w:abstractNumId w:val="14"/>
  </w:num>
  <w:num w:numId="14">
    <w:abstractNumId w:val="8"/>
  </w:num>
  <w:num w:numId="15">
    <w:abstractNumId w:val="1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53C8"/>
    <w:rsid w:val="000226C4"/>
    <w:rsid w:val="000E7E82"/>
    <w:rsid w:val="00107F5B"/>
    <w:rsid w:val="001204F2"/>
    <w:rsid w:val="00171350"/>
    <w:rsid w:val="001B3E98"/>
    <w:rsid w:val="001C3717"/>
    <w:rsid w:val="001F5CF6"/>
    <w:rsid w:val="00252621"/>
    <w:rsid w:val="002747E8"/>
    <w:rsid w:val="0029034A"/>
    <w:rsid w:val="002A4BDE"/>
    <w:rsid w:val="00320E75"/>
    <w:rsid w:val="00397C5C"/>
    <w:rsid w:val="003E2820"/>
    <w:rsid w:val="005053C8"/>
    <w:rsid w:val="00505EF2"/>
    <w:rsid w:val="0053213D"/>
    <w:rsid w:val="00536D43"/>
    <w:rsid w:val="00556945"/>
    <w:rsid w:val="00591F32"/>
    <w:rsid w:val="00616D8B"/>
    <w:rsid w:val="00617033"/>
    <w:rsid w:val="00645CE0"/>
    <w:rsid w:val="006D1523"/>
    <w:rsid w:val="007139C4"/>
    <w:rsid w:val="00754EE9"/>
    <w:rsid w:val="00796026"/>
    <w:rsid w:val="00835E53"/>
    <w:rsid w:val="008B3C44"/>
    <w:rsid w:val="008F60D4"/>
    <w:rsid w:val="00923450"/>
    <w:rsid w:val="0096542B"/>
    <w:rsid w:val="00A901B7"/>
    <w:rsid w:val="00AB0EBE"/>
    <w:rsid w:val="00AC75CB"/>
    <w:rsid w:val="00B07C51"/>
    <w:rsid w:val="00B42B3A"/>
    <w:rsid w:val="00B560D2"/>
    <w:rsid w:val="00BB2A96"/>
    <w:rsid w:val="00BF627E"/>
    <w:rsid w:val="00C5549E"/>
    <w:rsid w:val="00C86EC8"/>
    <w:rsid w:val="00CC1F49"/>
    <w:rsid w:val="00D04B96"/>
    <w:rsid w:val="00D94FF3"/>
    <w:rsid w:val="00DD31A5"/>
    <w:rsid w:val="00E473BF"/>
    <w:rsid w:val="00E70C07"/>
    <w:rsid w:val="00E71C4D"/>
    <w:rsid w:val="00E86ADA"/>
    <w:rsid w:val="00EE303F"/>
    <w:rsid w:val="00EE487E"/>
    <w:rsid w:val="00EE4A57"/>
    <w:rsid w:val="00EF4ED4"/>
    <w:rsid w:val="00EF6AF7"/>
    <w:rsid w:val="00F10488"/>
    <w:rsid w:val="00F54ACB"/>
    <w:rsid w:val="00F618D8"/>
    <w:rsid w:val="00F62919"/>
    <w:rsid w:val="00FA1D02"/>
    <w:rsid w:val="00FC5137"/>
    <w:rsid w:val="00FD1F47"/>
    <w:rsid w:val="00FD7F24"/>
    <w:rsid w:val="00FE10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3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53C8"/>
    <w:rPr>
      <w:color w:val="0000FF"/>
      <w:u w:val="single"/>
    </w:rPr>
  </w:style>
  <w:style w:type="character" w:styleId="Emphasis">
    <w:name w:val="Emphasis"/>
    <w:qFormat/>
    <w:rsid w:val="005053C8"/>
    <w:rPr>
      <w:i/>
    </w:rPr>
  </w:style>
  <w:style w:type="character" w:customStyle="1" w:styleId="HTMLTypewriter3">
    <w:name w:val="HTML Typewriter3"/>
    <w:rsid w:val="005053C8"/>
    <w:rPr>
      <w:rFonts w:ascii="Courier New" w:eastAsia="Times New Roman" w:hAnsi="Courier New" w:cs="Courier New"/>
      <w:sz w:val="20"/>
      <w:szCs w:val="20"/>
    </w:rPr>
  </w:style>
  <w:style w:type="character" w:customStyle="1" w:styleId="UnresolvedMention">
    <w:name w:val="Unresolved Mention"/>
    <w:basedOn w:val="DefaultParagraphFont"/>
    <w:uiPriority w:val="99"/>
    <w:semiHidden/>
    <w:unhideWhenUsed/>
    <w:rsid w:val="0053213D"/>
    <w:rPr>
      <w:color w:val="605E5C"/>
      <w:shd w:val="clear" w:color="auto" w:fill="E1DFDD"/>
    </w:rPr>
  </w:style>
  <w:style w:type="paragraph" w:styleId="ListParagraph">
    <w:name w:val="List Paragraph"/>
    <w:basedOn w:val="Normal"/>
    <w:uiPriority w:val="34"/>
    <w:qFormat/>
    <w:rsid w:val="00A901B7"/>
    <w:pPr>
      <w:ind w:left="720"/>
      <w:contextualSpacing/>
    </w:pPr>
  </w:style>
  <w:style w:type="character" w:styleId="FollowedHyperlink">
    <w:name w:val="FollowedHyperlink"/>
    <w:basedOn w:val="DefaultParagraphFont"/>
    <w:uiPriority w:val="99"/>
    <w:semiHidden/>
    <w:unhideWhenUsed/>
    <w:rsid w:val="00B42B3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an.edu/KU/Code-of-Conduct" TargetMode="External"/><Relationship Id="rId13" Type="http://schemas.openxmlformats.org/officeDocument/2006/relationships/hyperlink" Target="http://www.learner.org/libraries/tfl/assessment/index.html" TargetMode="External"/><Relationship Id="rId18" Type="http://schemas.openxmlformats.org/officeDocument/2006/relationships/hyperlink" Target="http://carla.umn.edu/assessment/vac/CreateUnit/unit_examples.html" TargetMode="External"/><Relationship Id="rId3" Type="http://schemas.openxmlformats.org/officeDocument/2006/relationships/settings" Target="settings.xml"/><Relationship Id="rId21" Type="http://schemas.openxmlformats.org/officeDocument/2006/relationships/hyperlink" Target="http://www.teawithbvp.com/" TargetMode="External"/><Relationship Id="rId7" Type="http://schemas.openxmlformats.org/officeDocument/2006/relationships/hyperlink" Target="http://www.google.com/url?q=http%3A%2F%2Fwww.learner.org%2Flibraries%2Ftfl%2Findex.html&amp;sa=D&amp;sntz=1&amp;usg=AFrqEzdsr6urPsUHL6efCQuca1-m-LxTlg" TargetMode="External"/><Relationship Id="rId12" Type="http://schemas.openxmlformats.org/officeDocument/2006/relationships/hyperlink" Target="http://www.google.com/url?q=http%3A%2F%2Fwww.learner.org%2Flibraries%2Ftfl%2Findex.html&amp;sa=D&amp;sntz=1&amp;usg=AFrqEzdsr6urPsUHL6efCQuca1-m-LxTlg" TargetMode="External"/><Relationship Id="rId17" Type="http://schemas.openxmlformats.org/officeDocument/2006/relationships/hyperlink" Target="http://carla.umn.edu/" TargetMode="External"/><Relationship Id="rId2" Type="http://schemas.openxmlformats.org/officeDocument/2006/relationships/styles" Target="styles.xml"/><Relationship Id="rId16" Type="http://schemas.openxmlformats.org/officeDocument/2006/relationships/hyperlink" Target="https://asiasociety.org/china-learning-initiatives/advice-choosing-instructional-materials" TargetMode="External"/><Relationship Id="rId20" Type="http://schemas.openxmlformats.org/officeDocument/2006/relationships/hyperlink" Target="http://education.ohio.gov/Topics/Learning-in-Ohio/Foreign-Language/World-Languages-How-do-I" TargetMode="External"/><Relationship Id="rId1" Type="http://schemas.openxmlformats.org/officeDocument/2006/relationships/numbering" Target="numbering.xml"/><Relationship Id="rId6" Type="http://schemas.openxmlformats.org/officeDocument/2006/relationships/hyperlink" Target="http://www.learner.org/libraries/tfl/assessment/index.html" TargetMode="External"/><Relationship Id="rId11" Type="http://schemas.openxmlformats.org/officeDocument/2006/relationships/hyperlink" Target="http://www.actfl.org/profguidelines2012" TargetMode="External"/><Relationship Id="rId24" Type="http://schemas.openxmlformats.org/officeDocument/2006/relationships/theme" Target="theme/theme1.xml"/><Relationship Id="rId5" Type="http://schemas.openxmlformats.org/officeDocument/2006/relationships/hyperlink" Target="http://www.learner.org/workshops/tfl/session_07/index.html" TargetMode="External"/><Relationship Id="rId15" Type="http://schemas.openxmlformats.org/officeDocument/2006/relationships/hyperlink" Target="https://tinyurl.com/8wwopaz" TargetMode="External"/><Relationship Id="rId23" Type="http://schemas.openxmlformats.org/officeDocument/2006/relationships/fontTable" Target="fontTable.xml"/><Relationship Id="rId10" Type="http://schemas.openxmlformats.org/officeDocument/2006/relationships/hyperlink" Target="http://www.actfl.org/files/public/ACTFLProficiencyGuidelines2012_FINAL.pdf" TargetMode="External"/><Relationship Id="rId19" Type="http://schemas.openxmlformats.org/officeDocument/2006/relationships/hyperlink" Target="http://en.childrenslibrary.org/" TargetMode="External"/><Relationship Id="rId4" Type="http://schemas.openxmlformats.org/officeDocument/2006/relationships/webSettings" Target="webSettings.xml"/><Relationship Id="rId9" Type="http://schemas.openxmlformats.org/officeDocument/2006/relationships/hyperlink" Target="http://www.google.com/url?q=http%3A%2F%2Fwww.kean.edu%2Fadmin%2Fuploads%2Fpdf%2FAcademicIntegrityPolicy.pdf&amp;sa=D&amp;sntz=1&amp;usg=AFrqEzfVP8hfIHHWUZ1-gHHUWPjKTRKaDQ" TargetMode="External"/><Relationship Id="rId14" Type="http://schemas.openxmlformats.org/officeDocument/2006/relationships/hyperlink" Target="https://tinyurl.com/yc886sab" TargetMode="External"/><Relationship Id="rId22" Type="http://schemas.openxmlformats.org/officeDocument/2006/relationships/hyperlink" Target="http://www.tellproject.org/tools/self-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2779</Words>
  <Characters>15843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Douglass Crouse</dc:creator>
  <cp:lastModifiedBy>Janis Jensen</cp:lastModifiedBy>
  <cp:revision>2</cp:revision>
  <dcterms:created xsi:type="dcterms:W3CDTF">2018-07-20T13:40:00Z</dcterms:created>
  <dcterms:modified xsi:type="dcterms:W3CDTF">2018-07-20T13:40:00Z</dcterms:modified>
</cp:coreProperties>
</file>